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400310354" w:displacedByCustomXml="next"/>
    <w:sdt>
      <w:sdtPr>
        <w:rPr>
          <w:rFonts w:cstheme="minorHAnsi"/>
          <w:b w:val="0"/>
          <w:bCs w:val="0"/>
          <w:caps w:val="0"/>
          <w:color w:val="auto"/>
          <w:spacing w:val="0"/>
          <w:sz w:val="20"/>
          <w:szCs w:val="20"/>
          <w:lang w:bidi="ar-SA"/>
        </w:rPr>
        <w:id w:val="1739046960"/>
        <w:docPartObj>
          <w:docPartGallery w:val="Table of Contents"/>
          <w:docPartUnique/>
        </w:docPartObj>
      </w:sdtPr>
      <w:sdtContent>
        <w:p w14:paraId="58D480EC" w14:textId="77777777" w:rsidR="00496D58" w:rsidRPr="00087679" w:rsidRDefault="00496D58" w:rsidP="00496D58">
          <w:pPr>
            <w:pStyle w:val="Nadpisobsahu"/>
            <w:rPr>
              <w:rFonts w:cstheme="minorHAnsi"/>
            </w:rPr>
          </w:pPr>
          <w:r w:rsidRPr="00087679">
            <w:rPr>
              <w:rFonts w:cstheme="minorHAnsi"/>
            </w:rPr>
            <w:t>Obsah</w:t>
          </w:r>
        </w:p>
        <w:p w14:paraId="736BF2A8" w14:textId="0FCA3162" w:rsidR="00C24F9C" w:rsidRDefault="00496D58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r w:rsidRPr="00087679">
            <w:rPr>
              <w:rFonts w:cstheme="minorHAnsi"/>
            </w:rPr>
            <w:fldChar w:fldCharType="begin"/>
          </w:r>
          <w:r w:rsidRPr="00087679">
            <w:rPr>
              <w:rFonts w:cstheme="minorHAnsi"/>
            </w:rPr>
            <w:instrText xml:space="preserve"> TOC \o "1-3" \h \z \u </w:instrText>
          </w:r>
          <w:r w:rsidRPr="00087679">
            <w:rPr>
              <w:rFonts w:cstheme="minorHAnsi"/>
            </w:rPr>
            <w:fldChar w:fldCharType="separate"/>
          </w:r>
          <w:hyperlink w:anchor="_Toc130542912" w:history="1">
            <w:r w:rsidR="00C24F9C" w:rsidRPr="006D01D7">
              <w:rPr>
                <w:rStyle w:val="Hypertextovodkaz"/>
                <w:rFonts w:cstheme="minorHAnsi"/>
                <w:noProof/>
              </w:rPr>
              <w:t>2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rFonts w:cstheme="minorHAnsi"/>
                <w:noProof/>
              </w:rPr>
              <w:t>Identifikační údaje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_Toc130542912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2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0F491F7B" w14:textId="0C1A84FF" w:rsidR="00C24F9C" w:rsidRDefault="00000000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13" w:history="1">
            <w:r w:rsidR="00C24F9C" w:rsidRPr="006D01D7">
              <w:rPr>
                <w:rStyle w:val="Hypertextovodkaz"/>
                <w:noProof/>
              </w:rPr>
              <w:t>3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Všeobecné informace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_Toc130542913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2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03495C52" w14:textId="1C72061F" w:rsidR="00C24F9C" w:rsidRDefault="00000000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14" w:history="1">
            <w:r w:rsidR="00C24F9C" w:rsidRPr="006D01D7">
              <w:rPr>
                <w:rStyle w:val="Hypertextovodkaz"/>
                <w:noProof/>
              </w:rPr>
              <w:t>3.1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Úvod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_Toc130542914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2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306776D4" w14:textId="04FBA9FC" w:rsidR="00C24F9C" w:rsidRDefault="00000000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15" w:history="1">
            <w:r w:rsidR="00C24F9C" w:rsidRPr="006D01D7">
              <w:rPr>
                <w:rStyle w:val="Hypertextovodkaz"/>
                <w:noProof/>
              </w:rPr>
              <w:t>3.2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Výchozí podklady pro zpracování dokumentace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_Toc130542915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2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0C466FF9" w14:textId="4921448E" w:rsidR="00C24F9C" w:rsidRDefault="00000000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16" w:history="1">
            <w:r w:rsidR="00C24F9C" w:rsidRPr="006D01D7">
              <w:rPr>
                <w:rStyle w:val="Hypertextovodkaz"/>
                <w:noProof/>
              </w:rPr>
              <w:t>4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Technické řešení projektu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_Toc130542916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3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05425C7B" w14:textId="3DB008CA" w:rsidR="00C24F9C" w:rsidRDefault="00000000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17" w:history="1">
            <w:r w:rsidR="00C24F9C" w:rsidRPr="006D01D7">
              <w:rPr>
                <w:rStyle w:val="Hypertextovodkaz"/>
                <w:noProof/>
              </w:rPr>
              <w:t>4.1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Vnější vlivy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_Toc130542917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3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5DE296ED" w14:textId="3A1F4DEB" w:rsidR="00C24F9C" w:rsidRDefault="00000000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18" w:history="1">
            <w:r w:rsidR="00C24F9C" w:rsidRPr="006D01D7">
              <w:rPr>
                <w:rStyle w:val="Hypertextovodkaz"/>
                <w:noProof/>
              </w:rPr>
              <w:t>4.2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Třídy pro bezpečnostní systémy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_Toc130542918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3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58C4DD6F" w14:textId="4F7D8B4A" w:rsidR="00C24F9C" w:rsidRDefault="00000000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19" w:history="1">
            <w:r w:rsidR="00C24F9C" w:rsidRPr="006D01D7">
              <w:rPr>
                <w:rStyle w:val="Hypertextovodkaz"/>
                <w:noProof/>
              </w:rPr>
              <w:t>4.2.1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Stupeň zabezpečení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_Toc130542919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3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136FD547" w14:textId="4E9A9EA7" w:rsidR="00C24F9C" w:rsidRDefault="00000000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20" w:history="1">
            <w:r w:rsidR="00C24F9C" w:rsidRPr="006D01D7">
              <w:rPr>
                <w:rStyle w:val="Hypertextovodkaz"/>
                <w:noProof/>
              </w:rPr>
              <w:t>4.2.2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Třídy prostředí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_Toc130542920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3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4455B220" w14:textId="5AD210FF" w:rsidR="00C24F9C" w:rsidRDefault="00000000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21" w:history="1">
            <w:r w:rsidR="00C24F9C" w:rsidRPr="006D01D7">
              <w:rPr>
                <w:rStyle w:val="Hypertextovodkaz"/>
                <w:noProof/>
              </w:rPr>
              <w:t>4.3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Údaje o napětích a ochranách proti úrazu el. proudem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_Toc130542921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3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269F4B58" w14:textId="66D8ADD5" w:rsidR="00C24F9C" w:rsidRDefault="00000000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22" w:history="1">
            <w:r w:rsidR="00C24F9C" w:rsidRPr="006D01D7">
              <w:rPr>
                <w:rStyle w:val="Hypertextovodkaz"/>
                <w:noProof/>
              </w:rPr>
              <w:t>4.3.1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Rozvodné soustavy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_Toc130542922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3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481A4104" w14:textId="6F8E610A" w:rsidR="00C24F9C" w:rsidRDefault="00000000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23" w:history="1">
            <w:r w:rsidR="00C24F9C" w:rsidRPr="006D01D7">
              <w:rPr>
                <w:rStyle w:val="Hypertextovodkaz"/>
                <w:noProof/>
              </w:rPr>
              <w:t>4.3.2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Ochrana před nebezpečným dotykem živých částí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_Toc130542923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3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323D0C52" w14:textId="29B7EF3B" w:rsidR="00C24F9C" w:rsidRDefault="00000000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24" w:history="1">
            <w:r w:rsidR="00C24F9C" w:rsidRPr="006D01D7">
              <w:rPr>
                <w:rStyle w:val="Hypertextovodkaz"/>
                <w:noProof/>
              </w:rPr>
              <w:t>4.3.3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Ochrana před nebezpečným dotykem neživých částí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_Toc130542924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3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6B0E85C5" w14:textId="07DA2614" w:rsidR="00C24F9C" w:rsidRDefault="00000000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25" w:history="1">
            <w:r w:rsidR="00C24F9C" w:rsidRPr="006D01D7">
              <w:rPr>
                <w:rStyle w:val="Hypertextovodkaz"/>
                <w:noProof/>
              </w:rPr>
              <w:t>4.4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Popis řešení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_Toc130542925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3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272ECA8F" w14:textId="59424C4D" w:rsidR="00C24F9C" w:rsidRDefault="00000000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26" w:history="1">
            <w:r w:rsidR="00C24F9C" w:rsidRPr="006D01D7">
              <w:rPr>
                <w:rStyle w:val="Hypertextovodkaz"/>
                <w:noProof/>
              </w:rPr>
              <w:t>4.4.1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Univerzální kabelážní systém (UKS) a videotelefon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_Toc130542926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3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491D8A51" w14:textId="512ACEF6" w:rsidR="00C24F9C" w:rsidRDefault="00000000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27" w:history="1">
            <w:r w:rsidR="00C24F9C" w:rsidRPr="006D01D7">
              <w:rPr>
                <w:rStyle w:val="Hypertextovodkaz"/>
                <w:noProof/>
              </w:rPr>
              <w:t>4.4.2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Stravovací systém-STR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_Toc130542927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4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0D503260" w14:textId="645917EA" w:rsidR="00C24F9C" w:rsidRDefault="00000000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28" w:history="1">
            <w:r w:rsidR="00C24F9C" w:rsidRPr="006D01D7">
              <w:rPr>
                <w:rStyle w:val="Hypertextovodkaz"/>
                <w:noProof/>
              </w:rPr>
              <w:t>4.4.3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Poplachový zabezpečovací a tísňový systém (PZTS)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_Toc130542928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4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58A94465" w14:textId="550AFBCA" w:rsidR="00C24F9C" w:rsidRDefault="00000000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29" w:history="1">
            <w:r w:rsidR="00C24F9C" w:rsidRPr="006D01D7">
              <w:rPr>
                <w:rStyle w:val="Hypertextovodkaz"/>
                <w:noProof/>
              </w:rPr>
              <w:t>4.4.4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Kabelové rozvody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_Toc130542929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5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70B1C762" w14:textId="0A300561" w:rsidR="00C24F9C" w:rsidRDefault="00000000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30" w:history="1">
            <w:r w:rsidR="00C24F9C" w:rsidRPr="006D01D7">
              <w:rPr>
                <w:rStyle w:val="Hypertextovodkaz"/>
                <w:noProof/>
              </w:rPr>
              <w:t>4.4.5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Ochrana proti blesku a přepětí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_Toc130542930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6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6F3ADBA2" w14:textId="2B155147" w:rsidR="00C24F9C" w:rsidRDefault="00000000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31" w:history="1">
            <w:r w:rsidR="00C24F9C" w:rsidRPr="006D01D7">
              <w:rPr>
                <w:rStyle w:val="Hypertextovodkaz"/>
                <w:noProof/>
              </w:rPr>
              <w:t>4.5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Návrh na komplexní zkoušky, kontroly a měření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_Toc130542931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6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4008B862" w14:textId="6CF92F37" w:rsidR="00C24F9C" w:rsidRDefault="00000000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32" w:history="1">
            <w:r w:rsidR="00C24F9C" w:rsidRPr="006D01D7">
              <w:rPr>
                <w:rStyle w:val="Hypertextovodkaz"/>
                <w:noProof/>
              </w:rPr>
              <w:t>4.6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Stanovení hlavního okruhu norem a legislativních předpisů, které byly v dokumentaci použity a podle kterých je nutné provádět montáž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_Toc130542932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6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29965C0C" w14:textId="2CA10024" w:rsidR="00C24F9C" w:rsidRDefault="00000000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33" w:history="1">
            <w:r w:rsidR="00C24F9C" w:rsidRPr="006D01D7">
              <w:rPr>
                <w:rStyle w:val="Hypertextovodkaz"/>
                <w:noProof/>
              </w:rPr>
              <w:t>4.7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Požadavky na ostatní profese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_Toc130542933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7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0856070A" w14:textId="09545E40" w:rsidR="00C24F9C" w:rsidRDefault="00000000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34" w:history="1">
            <w:r w:rsidR="00C24F9C" w:rsidRPr="006D01D7">
              <w:rPr>
                <w:rStyle w:val="Hypertextovodkaz"/>
                <w:noProof/>
              </w:rPr>
              <w:t>4.8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Likvidace vzniklého odpadu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_Toc130542934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8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6758B377" w14:textId="0103B42F" w:rsidR="00C24F9C" w:rsidRDefault="00000000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35" w:history="1">
            <w:r w:rsidR="00C24F9C" w:rsidRPr="006D01D7">
              <w:rPr>
                <w:rStyle w:val="Hypertextovodkaz"/>
                <w:noProof/>
              </w:rPr>
              <w:t>4.9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Zpráva o bezpečnosti práce na elektrických zařízeních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_Toc130542935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8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50E9DC35" w14:textId="341A63B7" w:rsidR="00C24F9C" w:rsidRDefault="00000000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130542936" w:history="1">
            <w:r w:rsidR="00C24F9C" w:rsidRPr="006D01D7">
              <w:rPr>
                <w:rStyle w:val="Hypertextovodkaz"/>
                <w:noProof/>
              </w:rPr>
              <w:t>5</w:t>
            </w:r>
            <w:r w:rsidR="00C24F9C">
              <w:rPr>
                <w:noProof/>
                <w:sz w:val="22"/>
                <w:szCs w:val="22"/>
                <w:lang w:eastAsia="cs-CZ"/>
              </w:rPr>
              <w:tab/>
            </w:r>
            <w:r w:rsidR="00C24F9C" w:rsidRPr="006D01D7">
              <w:rPr>
                <w:rStyle w:val="Hypertextovodkaz"/>
                <w:noProof/>
              </w:rPr>
              <w:t>Použité zkratky</w:t>
            </w:r>
            <w:r w:rsidR="00C24F9C">
              <w:rPr>
                <w:noProof/>
                <w:webHidden/>
              </w:rPr>
              <w:tab/>
            </w:r>
            <w:r w:rsidR="00C24F9C">
              <w:rPr>
                <w:noProof/>
                <w:webHidden/>
              </w:rPr>
              <w:fldChar w:fldCharType="begin"/>
            </w:r>
            <w:r w:rsidR="00C24F9C">
              <w:rPr>
                <w:noProof/>
                <w:webHidden/>
              </w:rPr>
              <w:instrText xml:space="preserve"> PAGEREF _Toc130542936 \h </w:instrText>
            </w:r>
            <w:r w:rsidR="00C24F9C">
              <w:rPr>
                <w:noProof/>
                <w:webHidden/>
              </w:rPr>
            </w:r>
            <w:r w:rsidR="00C24F9C">
              <w:rPr>
                <w:noProof/>
                <w:webHidden/>
              </w:rPr>
              <w:fldChar w:fldCharType="separate"/>
            </w:r>
            <w:r w:rsidR="00516121">
              <w:rPr>
                <w:noProof/>
                <w:webHidden/>
              </w:rPr>
              <w:t>8</w:t>
            </w:r>
            <w:r w:rsidR="00C24F9C">
              <w:rPr>
                <w:noProof/>
                <w:webHidden/>
              </w:rPr>
              <w:fldChar w:fldCharType="end"/>
            </w:r>
          </w:hyperlink>
        </w:p>
        <w:p w14:paraId="19B20374" w14:textId="36B1C063" w:rsidR="00496D58" w:rsidRPr="00087679" w:rsidRDefault="00496D58" w:rsidP="00496D58">
          <w:pPr>
            <w:rPr>
              <w:rFonts w:cstheme="minorHAnsi"/>
            </w:rPr>
          </w:pPr>
          <w:r w:rsidRPr="00087679">
            <w:rPr>
              <w:rFonts w:cstheme="minorHAnsi"/>
              <w:b/>
              <w:bCs/>
            </w:rPr>
            <w:fldChar w:fldCharType="end"/>
          </w:r>
        </w:p>
      </w:sdtContent>
    </w:sdt>
    <w:p w14:paraId="5D3B3648" w14:textId="77777777" w:rsidR="00496D58" w:rsidRPr="00087679" w:rsidRDefault="00496D58" w:rsidP="00496D58">
      <w:pPr>
        <w:rPr>
          <w:rFonts w:cstheme="minorHAnsi"/>
        </w:rPr>
      </w:pPr>
      <w:r w:rsidRPr="00087679">
        <w:rPr>
          <w:rFonts w:cstheme="minorHAnsi"/>
        </w:rPr>
        <w:br w:type="page"/>
      </w:r>
    </w:p>
    <w:p w14:paraId="439E4A63" w14:textId="77777777" w:rsidR="00496D58" w:rsidRPr="00087679" w:rsidRDefault="00496D58" w:rsidP="00496D58">
      <w:pPr>
        <w:pStyle w:val="Nadpis1"/>
        <w:rPr>
          <w:rFonts w:cstheme="minorHAnsi"/>
        </w:rPr>
      </w:pPr>
      <w:bookmarkStart w:id="1" w:name="_Toc130542912"/>
      <w:r w:rsidRPr="00087679">
        <w:rPr>
          <w:rFonts w:cstheme="minorHAnsi"/>
        </w:rPr>
        <w:lastRenderedPageBreak/>
        <w:t>Identifikační údaje</w:t>
      </w:r>
      <w:bookmarkEnd w:id="1"/>
    </w:p>
    <w:p w14:paraId="2A9896D3" w14:textId="77777777" w:rsidR="00496D58" w:rsidRPr="00087679" w:rsidRDefault="00496D58" w:rsidP="00496D58">
      <w:pPr>
        <w:rPr>
          <w:rFonts w:cstheme="minorHAnsi"/>
        </w:rPr>
      </w:pPr>
    </w:p>
    <w:p w14:paraId="3ADEF4D8" w14:textId="0A7DF04A" w:rsidR="00496D58" w:rsidRDefault="00496D58" w:rsidP="00496D58">
      <w:pPr>
        <w:tabs>
          <w:tab w:val="left" w:pos="3544"/>
        </w:tabs>
        <w:ind w:left="3544" w:hanging="3544"/>
        <w:rPr>
          <w:rFonts w:cstheme="minorHAnsi"/>
          <w:b/>
        </w:rPr>
      </w:pPr>
      <w:r w:rsidRPr="00087679">
        <w:rPr>
          <w:rFonts w:cstheme="minorHAnsi"/>
        </w:rPr>
        <w:t>Stavba:</w:t>
      </w:r>
      <w:r w:rsidRPr="00087679">
        <w:rPr>
          <w:rFonts w:cstheme="minorHAnsi"/>
        </w:rPr>
        <w:tab/>
      </w:r>
      <w:r w:rsidR="00070B1F" w:rsidRPr="00070B1F">
        <w:rPr>
          <w:rFonts w:cstheme="minorHAnsi"/>
          <w:b/>
        </w:rPr>
        <w:t xml:space="preserve">ZŠ Brno, Hroznová 1, </w:t>
      </w:r>
      <w:proofErr w:type="spellStart"/>
      <w:r w:rsidR="00070B1F" w:rsidRPr="00070B1F">
        <w:rPr>
          <w:rFonts w:cstheme="minorHAnsi"/>
          <w:b/>
        </w:rPr>
        <w:t>p.o</w:t>
      </w:r>
      <w:proofErr w:type="spellEnd"/>
      <w:r w:rsidR="00070B1F" w:rsidRPr="00070B1F">
        <w:rPr>
          <w:rFonts w:cstheme="minorHAnsi"/>
          <w:b/>
        </w:rPr>
        <w:t xml:space="preserve">., objekt Hlinky 146 - rekonstrukce školní </w:t>
      </w:r>
      <w:proofErr w:type="gramStart"/>
      <w:r w:rsidR="00070B1F" w:rsidRPr="00070B1F">
        <w:rPr>
          <w:rFonts w:cstheme="minorHAnsi"/>
          <w:b/>
        </w:rPr>
        <w:t>jídelny - výdejny</w:t>
      </w:r>
      <w:proofErr w:type="gramEnd"/>
      <w:r w:rsidR="00070B1F" w:rsidRPr="00070B1F">
        <w:rPr>
          <w:rFonts w:cstheme="minorHAnsi"/>
          <w:b/>
        </w:rPr>
        <w:t xml:space="preserve"> - zpracování dokumentace pro provádění stavby</w:t>
      </w:r>
    </w:p>
    <w:p w14:paraId="2C4EE81A" w14:textId="18BA4E6F" w:rsidR="00EF48EA" w:rsidRPr="00087679" w:rsidRDefault="00EF48EA" w:rsidP="00496D58">
      <w:pPr>
        <w:tabs>
          <w:tab w:val="left" w:pos="3544"/>
        </w:tabs>
        <w:ind w:left="3544" w:hanging="3544"/>
        <w:rPr>
          <w:rFonts w:cstheme="minorHAnsi"/>
          <w:b/>
        </w:rPr>
      </w:pPr>
      <w:r w:rsidRPr="00EF48EA">
        <w:rPr>
          <w:rFonts w:cstheme="minorHAnsi"/>
          <w:bCs/>
        </w:rPr>
        <w:t>Část:</w:t>
      </w:r>
      <w:r>
        <w:rPr>
          <w:rFonts w:cstheme="minorHAnsi"/>
          <w:b/>
        </w:rPr>
        <w:tab/>
      </w:r>
      <w:r w:rsidR="00070B1F">
        <w:rPr>
          <w:rFonts w:cstheme="minorHAnsi"/>
          <w:b/>
        </w:rPr>
        <w:t xml:space="preserve">D.1.4.5 </w:t>
      </w:r>
      <w:r w:rsidR="00070B1F" w:rsidRPr="00070B1F">
        <w:rPr>
          <w:rFonts w:cstheme="minorHAnsi"/>
          <w:b/>
        </w:rPr>
        <w:t>ZAŘÍZENÍ SLABOPROUDÉ ELEKTROTECHNIKY</w:t>
      </w:r>
    </w:p>
    <w:p w14:paraId="0ED40236" w14:textId="77777777" w:rsidR="00496D58" w:rsidRPr="00087679" w:rsidRDefault="00496D58" w:rsidP="00496D58">
      <w:pPr>
        <w:tabs>
          <w:tab w:val="left" w:pos="3544"/>
        </w:tabs>
        <w:ind w:left="3544" w:hanging="3544"/>
        <w:rPr>
          <w:rFonts w:cstheme="minorHAnsi"/>
          <w:b/>
        </w:rPr>
      </w:pPr>
      <w:r w:rsidRPr="00087679">
        <w:rPr>
          <w:rFonts w:cstheme="minorHAnsi"/>
        </w:rPr>
        <w:t>Stupeň PD:</w:t>
      </w:r>
      <w:r w:rsidRPr="00087679">
        <w:rPr>
          <w:rFonts w:cstheme="minorHAnsi"/>
        </w:rPr>
        <w:tab/>
      </w:r>
      <w:r w:rsidRPr="00087679">
        <w:rPr>
          <w:rFonts w:cstheme="minorHAnsi"/>
          <w:b/>
        </w:rPr>
        <w:t>Dokumentace pro provádění stavby (DPS)</w:t>
      </w:r>
    </w:p>
    <w:p w14:paraId="76659799" w14:textId="7E2957B9" w:rsidR="00496D58" w:rsidRPr="00087679" w:rsidRDefault="00496D58" w:rsidP="00496D58">
      <w:pPr>
        <w:tabs>
          <w:tab w:val="left" w:pos="3544"/>
        </w:tabs>
        <w:rPr>
          <w:rFonts w:cstheme="minorHAnsi"/>
        </w:rPr>
      </w:pPr>
      <w:r w:rsidRPr="00087679">
        <w:rPr>
          <w:rFonts w:cstheme="minorHAnsi"/>
        </w:rPr>
        <w:t>Katastrální území (ČR):</w:t>
      </w:r>
      <w:r w:rsidRPr="00087679">
        <w:rPr>
          <w:rFonts w:cstheme="minorHAnsi"/>
        </w:rPr>
        <w:tab/>
      </w:r>
      <w:r w:rsidRPr="00496D58">
        <w:rPr>
          <w:rFonts w:cstheme="minorHAnsi"/>
        </w:rPr>
        <w:t>Pisárky</w:t>
      </w:r>
      <w:r>
        <w:rPr>
          <w:rFonts w:cstheme="minorHAnsi"/>
        </w:rPr>
        <w:t xml:space="preserve">, </w:t>
      </w:r>
      <w:proofErr w:type="spellStart"/>
      <w:r w:rsidRPr="00496D58">
        <w:rPr>
          <w:rFonts w:cstheme="minorHAnsi"/>
        </w:rPr>
        <w:t>p.č</w:t>
      </w:r>
      <w:proofErr w:type="spellEnd"/>
      <w:r w:rsidRPr="00496D58">
        <w:rPr>
          <w:rFonts w:cstheme="minorHAnsi"/>
        </w:rPr>
        <w:t>. 254</w:t>
      </w:r>
    </w:p>
    <w:p w14:paraId="3275BB73" w14:textId="4E75C04D" w:rsidR="00496D58" w:rsidRPr="00087679" w:rsidRDefault="00496D58" w:rsidP="00496D58">
      <w:pPr>
        <w:tabs>
          <w:tab w:val="left" w:pos="3544"/>
        </w:tabs>
        <w:ind w:left="3544" w:hanging="3544"/>
        <w:rPr>
          <w:rFonts w:cstheme="minorHAnsi"/>
        </w:rPr>
      </w:pPr>
      <w:r w:rsidRPr="00087679">
        <w:rPr>
          <w:rFonts w:cstheme="minorHAnsi"/>
        </w:rPr>
        <w:t>Místo stavby:</w:t>
      </w:r>
      <w:r w:rsidRPr="00087679">
        <w:rPr>
          <w:rFonts w:cstheme="minorHAnsi"/>
        </w:rPr>
        <w:tab/>
      </w:r>
      <w:r w:rsidRPr="00496D58">
        <w:rPr>
          <w:rFonts w:cstheme="minorHAnsi"/>
        </w:rPr>
        <w:t>Hroznová 1, objekt Hlinky 146, Brno</w:t>
      </w:r>
    </w:p>
    <w:p w14:paraId="69A4EFC9" w14:textId="77777777" w:rsidR="00496D58" w:rsidRPr="00087679" w:rsidRDefault="00496D58" w:rsidP="00496D58">
      <w:pPr>
        <w:tabs>
          <w:tab w:val="left" w:pos="3544"/>
        </w:tabs>
        <w:ind w:left="3544" w:hanging="3544"/>
        <w:rPr>
          <w:rFonts w:cstheme="minorHAnsi"/>
        </w:rPr>
      </w:pPr>
      <w:r w:rsidRPr="00087679">
        <w:rPr>
          <w:rFonts w:cstheme="minorHAnsi"/>
        </w:rPr>
        <w:t>Kraj (ČR):</w:t>
      </w:r>
      <w:r w:rsidRPr="00087679">
        <w:rPr>
          <w:rFonts w:cstheme="minorHAnsi"/>
        </w:rPr>
        <w:tab/>
        <w:t>Jihomoravský</w:t>
      </w:r>
    </w:p>
    <w:p w14:paraId="778FD705" w14:textId="44B10BEF" w:rsidR="00496D58" w:rsidRPr="00087679" w:rsidRDefault="00496D58" w:rsidP="00496D58">
      <w:pPr>
        <w:tabs>
          <w:tab w:val="left" w:pos="3544"/>
        </w:tabs>
        <w:rPr>
          <w:rFonts w:cstheme="minorHAnsi"/>
        </w:rPr>
      </w:pPr>
      <w:r w:rsidRPr="00087679">
        <w:rPr>
          <w:rFonts w:cstheme="minorHAnsi"/>
        </w:rPr>
        <w:t>Druh stavby:</w:t>
      </w:r>
      <w:r w:rsidRPr="00087679">
        <w:rPr>
          <w:rFonts w:cstheme="minorHAnsi"/>
        </w:rPr>
        <w:tab/>
      </w:r>
      <w:r w:rsidRPr="00496D58">
        <w:rPr>
          <w:rFonts w:cstheme="minorHAnsi"/>
        </w:rPr>
        <w:t>Rekonstrukce</w:t>
      </w:r>
    </w:p>
    <w:p w14:paraId="12F0905B" w14:textId="47B5AFC6" w:rsidR="00496D58" w:rsidRDefault="00496D58" w:rsidP="00496D58">
      <w:pPr>
        <w:tabs>
          <w:tab w:val="left" w:pos="3544"/>
        </w:tabs>
        <w:ind w:left="3544" w:hanging="3544"/>
        <w:rPr>
          <w:rFonts w:cstheme="minorHAnsi"/>
          <w:b/>
        </w:rPr>
      </w:pPr>
      <w:r w:rsidRPr="00087679">
        <w:rPr>
          <w:rFonts w:cstheme="minorHAnsi"/>
        </w:rPr>
        <w:t>Stavebník:</w:t>
      </w:r>
      <w:r w:rsidRPr="00087679">
        <w:rPr>
          <w:rFonts w:cstheme="minorHAnsi"/>
        </w:rPr>
        <w:tab/>
      </w:r>
      <w:r w:rsidRPr="00496D58">
        <w:rPr>
          <w:rFonts w:cstheme="minorHAnsi"/>
          <w:b/>
        </w:rPr>
        <w:t xml:space="preserve">Statutární město Brno, městská část Brno </w:t>
      </w:r>
      <w:r>
        <w:rPr>
          <w:rFonts w:cstheme="minorHAnsi"/>
          <w:b/>
        </w:rPr>
        <w:t>–</w:t>
      </w:r>
      <w:r w:rsidRPr="00496D58">
        <w:rPr>
          <w:rFonts w:cstheme="minorHAnsi"/>
          <w:b/>
        </w:rPr>
        <w:t xml:space="preserve"> střed</w:t>
      </w:r>
    </w:p>
    <w:p w14:paraId="735CAA64" w14:textId="2025256F" w:rsidR="00496D58" w:rsidRPr="00496D58" w:rsidRDefault="00496D58" w:rsidP="00496D58">
      <w:pPr>
        <w:tabs>
          <w:tab w:val="left" w:pos="3544"/>
        </w:tabs>
        <w:ind w:left="3544" w:hanging="3544"/>
        <w:rPr>
          <w:rFonts w:cstheme="minorHAnsi"/>
          <w:bCs/>
        </w:rPr>
      </w:pPr>
      <w:r>
        <w:rPr>
          <w:rFonts w:cstheme="minorHAnsi"/>
          <w:b/>
        </w:rPr>
        <w:tab/>
      </w:r>
      <w:r w:rsidRPr="00496D58">
        <w:rPr>
          <w:rFonts w:cstheme="minorHAnsi"/>
          <w:bCs/>
        </w:rPr>
        <w:t>Dominikánská 264/2, 601 69 Brno</w:t>
      </w:r>
    </w:p>
    <w:p w14:paraId="4501A4FB" w14:textId="77777777" w:rsidR="00496D58" w:rsidRPr="00087679" w:rsidRDefault="00496D58" w:rsidP="00496D58">
      <w:pPr>
        <w:tabs>
          <w:tab w:val="left" w:pos="3544"/>
        </w:tabs>
        <w:ind w:left="3544" w:hanging="3544"/>
        <w:rPr>
          <w:rFonts w:cstheme="minorHAnsi"/>
          <w:b/>
        </w:rPr>
      </w:pPr>
      <w:r w:rsidRPr="00087679">
        <w:rPr>
          <w:rFonts w:cstheme="minorHAnsi"/>
        </w:rPr>
        <w:t>Generální projektant:</w:t>
      </w:r>
      <w:r w:rsidRPr="00087679">
        <w:rPr>
          <w:rFonts w:cstheme="minorHAnsi"/>
        </w:rPr>
        <w:tab/>
      </w:r>
      <w:r w:rsidRPr="00087679">
        <w:rPr>
          <w:rFonts w:cstheme="minorHAnsi"/>
          <w:b/>
        </w:rPr>
        <w:t>GARANT projekt s.r.o.</w:t>
      </w:r>
    </w:p>
    <w:p w14:paraId="6B230553" w14:textId="77777777" w:rsidR="00496D58" w:rsidRPr="00087679" w:rsidRDefault="00496D58" w:rsidP="00496D58">
      <w:pPr>
        <w:tabs>
          <w:tab w:val="left" w:pos="3544"/>
        </w:tabs>
        <w:ind w:left="3544" w:hanging="3544"/>
        <w:rPr>
          <w:rFonts w:cstheme="minorHAnsi"/>
          <w:bCs/>
        </w:rPr>
      </w:pPr>
      <w:r w:rsidRPr="00087679">
        <w:rPr>
          <w:rFonts w:cstheme="minorHAnsi"/>
          <w:b/>
        </w:rPr>
        <w:tab/>
      </w:r>
      <w:r w:rsidRPr="00087679">
        <w:rPr>
          <w:rFonts w:cstheme="minorHAnsi"/>
          <w:bCs/>
        </w:rPr>
        <w:t>Staňkova 103/18, 602 00 Brno</w:t>
      </w:r>
    </w:p>
    <w:p w14:paraId="399040AE" w14:textId="77777777" w:rsidR="00496D58" w:rsidRPr="00087679" w:rsidRDefault="00496D58" w:rsidP="00496D58">
      <w:pPr>
        <w:tabs>
          <w:tab w:val="left" w:pos="3544"/>
        </w:tabs>
        <w:ind w:left="3544" w:hanging="3544"/>
        <w:rPr>
          <w:rFonts w:cstheme="minorHAnsi"/>
          <w:bCs/>
        </w:rPr>
      </w:pPr>
      <w:r w:rsidRPr="00087679">
        <w:rPr>
          <w:rFonts w:cstheme="minorHAnsi"/>
          <w:bCs/>
        </w:rPr>
        <w:tab/>
        <w:t>IČ: 06722865, DIČ: CZ06722865</w:t>
      </w:r>
    </w:p>
    <w:p w14:paraId="6E0E330B" w14:textId="77777777" w:rsidR="00496D58" w:rsidRPr="00087679" w:rsidRDefault="00496D58" w:rsidP="00496D58">
      <w:pPr>
        <w:tabs>
          <w:tab w:val="left" w:pos="3544"/>
        </w:tabs>
        <w:ind w:left="3544" w:hanging="3544"/>
        <w:rPr>
          <w:rFonts w:cstheme="minorHAnsi"/>
          <w:bCs/>
        </w:rPr>
      </w:pPr>
      <w:r w:rsidRPr="00087679">
        <w:rPr>
          <w:rFonts w:cstheme="minorHAnsi"/>
          <w:bCs/>
        </w:rPr>
        <w:tab/>
        <w:t xml:space="preserve">E: </w:t>
      </w:r>
      <w:hyperlink r:id="rId9" w:history="1">
        <w:r w:rsidRPr="00087679">
          <w:rPr>
            <w:rStyle w:val="Hypertextovodkaz"/>
            <w:rFonts w:cstheme="minorHAnsi"/>
            <w:bCs/>
          </w:rPr>
          <w:t>info@garantprojekt.cz</w:t>
        </w:r>
      </w:hyperlink>
    </w:p>
    <w:p w14:paraId="31C9130D" w14:textId="77777777" w:rsidR="00496D58" w:rsidRPr="00087679" w:rsidRDefault="00496D58" w:rsidP="00496D58">
      <w:pPr>
        <w:tabs>
          <w:tab w:val="left" w:pos="3544"/>
        </w:tabs>
        <w:ind w:left="3544" w:hanging="3544"/>
        <w:rPr>
          <w:rFonts w:cstheme="minorHAnsi"/>
        </w:rPr>
      </w:pPr>
      <w:r w:rsidRPr="00087679">
        <w:rPr>
          <w:rFonts w:cstheme="minorHAnsi"/>
        </w:rPr>
        <w:t>Projektant profese:</w:t>
      </w:r>
      <w:r w:rsidRPr="00087679">
        <w:rPr>
          <w:rFonts w:cstheme="minorHAnsi"/>
        </w:rPr>
        <w:tab/>
      </w:r>
      <w:r w:rsidRPr="00087679">
        <w:rPr>
          <w:rFonts w:cstheme="minorHAnsi"/>
          <w:b/>
        </w:rPr>
        <w:t>Ing. Ondřej Tichý</w:t>
      </w:r>
    </w:p>
    <w:p w14:paraId="09EC9C7D" w14:textId="20946A8A" w:rsidR="00496D58" w:rsidRPr="00087679" w:rsidRDefault="00496D58" w:rsidP="00496D58">
      <w:pPr>
        <w:tabs>
          <w:tab w:val="left" w:pos="3544"/>
        </w:tabs>
        <w:ind w:left="3544" w:hanging="3544"/>
        <w:rPr>
          <w:rFonts w:cstheme="minorHAnsi"/>
        </w:rPr>
      </w:pPr>
      <w:r w:rsidRPr="00087679">
        <w:rPr>
          <w:rFonts w:cstheme="minorHAnsi"/>
        </w:rPr>
        <w:tab/>
      </w:r>
      <w:proofErr w:type="gramStart"/>
      <w:r w:rsidRPr="00496D58">
        <w:rPr>
          <w:rFonts w:cstheme="minorHAnsi"/>
        </w:rPr>
        <w:t>IBC - Příkop</w:t>
      </w:r>
      <w:proofErr w:type="gramEnd"/>
      <w:r w:rsidRPr="00496D58">
        <w:rPr>
          <w:rFonts w:cstheme="minorHAnsi"/>
        </w:rPr>
        <w:t xml:space="preserve"> 843/4</w:t>
      </w:r>
      <w:r>
        <w:rPr>
          <w:rFonts w:cstheme="minorHAnsi"/>
        </w:rPr>
        <w:t xml:space="preserve">, </w:t>
      </w:r>
      <w:r w:rsidRPr="00496D58">
        <w:rPr>
          <w:rFonts w:cstheme="minorHAnsi"/>
        </w:rPr>
        <w:t>602 00 Brno-Zábrdovice</w:t>
      </w:r>
    </w:p>
    <w:p w14:paraId="553C14D1" w14:textId="77777777" w:rsidR="00496D58" w:rsidRPr="00087679" w:rsidRDefault="00496D58" w:rsidP="00496D58">
      <w:pPr>
        <w:tabs>
          <w:tab w:val="left" w:pos="3544"/>
        </w:tabs>
        <w:ind w:left="3544" w:hanging="3544"/>
        <w:rPr>
          <w:rFonts w:cstheme="minorHAnsi"/>
        </w:rPr>
      </w:pPr>
      <w:r w:rsidRPr="00087679">
        <w:rPr>
          <w:rFonts w:cstheme="minorHAnsi"/>
        </w:rPr>
        <w:tab/>
        <w:t>IČ: 757 18 600</w:t>
      </w:r>
    </w:p>
    <w:p w14:paraId="7CF7729C" w14:textId="77777777" w:rsidR="00496D58" w:rsidRPr="00087679" w:rsidRDefault="00496D58" w:rsidP="00496D58">
      <w:pPr>
        <w:tabs>
          <w:tab w:val="left" w:pos="3544"/>
        </w:tabs>
        <w:ind w:left="3544" w:hanging="3544"/>
        <w:rPr>
          <w:rStyle w:val="Hypertextovodkaz"/>
          <w:rFonts w:cstheme="minorHAnsi"/>
        </w:rPr>
      </w:pPr>
      <w:r w:rsidRPr="00087679">
        <w:rPr>
          <w:rFonts w:cstheme="minorHAnsi"/>
        </w:rPr>
        <w:tab/>
        <w:t xml:space="preserve">E: </w:t>
      </w:r>
      <w:hyperlink r:id="rId10" w:history="1">
        <w:r w:rsidRPr="00087679">
          <w:rPr>
            <w:rStyle w:val="Hypertextovodkaz"/>
            <w:rFonts w:cstheme="minorHAnsi"/>
          </w:rPr>
          <w:t>ondrej@projekcetichy.cz</w:t>
        </w:r>
      </w:hyperlink>
    </w:p>
    <w:p w14:paraId="3BF4BEF6" w14:textId="77777777" w:rsidR="00496D58" w:rsidRPr="00087679" w:rsidRDefault="00496D58" w:rsidP="00496D58">
      <w:pPr>
        <w:tabs>
          <w:tab w:val="left" w:pos="3544"/>
        </w:tabs>
        <w:ind w:left="3544" w:hanging="3544"/>
        <w:rPr>
          <w:rFonts w:cstheme="minorHAnsi"/>
          <w:i/>
        </w:rPr>
      </w:pPr>
      <w:r w:rsidRPr="00087679">
        <w:rPr>
          <w:rFonts w:cstheme="minorHAnsi"/>
          <w:i/>
        </w:rPr>
        <w:tab/>
        <w:t>Autorizovaný inženýr, člen ČKAIT č.a.1006156, obor IE02</w:t>
      </w:r>
    </w:p>
    <w:p w14:paraId="374EB99C" w14:textId="77777777" w:rsidR="00496D58" w:rsidRPr="00087679" w:rsidRDefault="00496D58" w:rsidP="00496D58">
      <w:pPr>
        <w:tabs>
          <w:tab w:val="left" w:pos="3544"/>
        </w:tabs>
        <w:ind w:left="3544" w:hanging="3544"/>
        <w:rPr>
          <w:rFonts w:cstheme="minorHAnsi"/>
        </w:rPr>
      </w:pPr>
      <w:r w:rsidRPr="00087679">
        <w:rPr>
          <w:rFonts w:cstheme="minorHAnsi"/>
          <w:i/>
        </w:rPr>
        <w:tab/>
        <w:t>(Technika prostředí staveb, specializace elektrotechnická zařízení)</w:t>
      </w:r>
    </w:p>
    <w:p w14:paraId="62337222" w14:textId="2770C97A" w:rsidR="00496D58" w:rsidRPr="00087679" w:rsidRDefault="00496D58" w:rsidP="00496D58">
      <w:pPr>
        <w:tabs>
          <w:tab w:val="left" w:pos="3544"/>
        </w:tabs>
        <w:ind w:left="3544" w:hanging="3544"/>
        <w:rPr>
          <w:rFonts w:cstheme="minorHAnsi"/>
          <w:b/>
        </w:rPr>
      </w:pPr>
      <w:r w:rsidRPr="00087679">
        <w:rPr>
          <w:rFonts w:cstheme="minorHAnsi"/>
        </w:rPr>
        <w:t>Datum:</w:t>
      </w:r>
      <w:r w:rsidRPr="00087679">
        <w:rPr>
          <w:rFonts w:cstheme="minorHAnsi"/>
        </w:rPr>
        <w:tab/>
      </w:r>
      <w:r>
        <w:rPr>
          <w:rFonts w:cstheme="minorHAnsi"/>
          <w:b/>
        </w:rPr>
        <w:t>03</w:t>
      </w:r>
      <w:r w:rsidRPr="00087679">
        <w:rPr>
          <w:rFonts w:cstheme="minorHAnsi"/>
          <w:b/>
        </w:rPr>
        <w:t xml:space="preserve"> / 202</w:t>
      </w:r>
      <w:r>
        <w:rPr>
          <w:rFonts w:cstheme="minorHAnsi"/>
          <w:b/>
        </w:rPr>
        <w:t>3</w:t>
      </w:r>
    </w:p>
    <w:p w14:paraId="3510028D" w14:textId="77777777" w:rsidR="00460FCD" w:rsidRDefault="00460FCD" w:rsidP="00460FCD">
      <w:pPr>
        <w:pStyle w:val="Nadpis1"/>
      </w:pPr>
      <w:bookmarkStart w:id="2" w:name="_Toc130542913"/>
      <w:r>
        <w:t>Všeobecné informace</w:t>
      </w:r>
      <w:bookmarkEnd w:id="0"/>
      <w:bookmarkEnd w:id="2"/>
    </w:p>
    <w:p w14:paraId="423EBC41" w14:textId="77777777" w:rsidR="00460FCD" w:rsidRDefault="00460FCD" w:rsidP="00460FCD">
      <w:pPr>
        <w:pStyle w:val="Nadpis2"/>
      </w:pPr>
      <w:bookmarkStart w:id="3" w:name="_Toc400310355"/>
      <w:bookmarkStart w:id="4" w:name="_Toc130542914"/>
      <w:r>
        <w:t>Úvod</w:t>
      </w:r>
      <w:bookmarkEnd w:id="3"/>
      <w:bookmarkEnd w:id="4"/>
    </w:p>
    <w:p w14:paraId="7BC8EC11" w14:textId="49249BE2" w:rsidR="0071322B" w:rsidRPr="00BC236C" w:rsidRDefault="00460FCD" w:rsidP="0071322B">
      <w:r w:rsidRPr="00BC236C">
        <w:t>Dokumentace pro provedení stavby (D</w:t>
      </w:r>
      <w:r w:rsidR="00C225B4" w:rsidRPr="00BC236C">
        <w:t>P</w:t>
      </w:r>
      <w:r w:rsidRPr="00BC236C">
        <w:t xml:space="preserve">S) </w:t>
      </w:r>
      <w:proofErr w:type="gramStart"/>
      <w:r w:rsidRPr="00BC236C">
        <w:t>řeší</w:t>
      </w:r>
      <w:proofErr w:type="gramEnd"/>
      <w:r w:rsidRPr="00BC236C">
        <w:t xml:space="preserve"> návrh </w:t>
      </w:r>
      <w:r w:rsidR="00C225B4" w:rsidRPr="00BC236C">
        <w:rPr>
          <w:b/>
        </w:rPr>
        <w:t>slaboproudých zařízení</w:t>
      </w:r>
      <w:r w:rsidR="00C225B4" w:rsidRPr="00BC236C">
        <w:t xml:space="preserve"> v rámci</w:t>
      </w:r>
      <w:r w:rsidR="0071322B" w:rsidRPr="00BC236C">
        <w:t xml:space="preserve"> stavební</w:t>
      </w:r>
      <w:r w:rsidR="007C7FFB" w:rsidRPr="00BC236C">
        <w:t>ch</w:t>
      </w:r>
      <w:r w:rsidR="0071322B" w:rsidRPr="00BC236C">
        <w:t xml:space="preserve"> úprav</w:t>
      </w:r>
      <w:r w:rsidR="00DF7A97">
        <w:t xml:space="preserve"> školní jídelny</w:t>
      </w:r>
      <w:r w:rsidR="0071322B" w:rsidRPr="00BC236C">
        <w:t xml:space="preserve"> </w:t>
      </w:r>
      <w:r w:rsidR="00DF7A97">
        <w:t>Z</w:t>
      </w:r>
      <w:r w:rsidR="0071322B" w:rsidRPr="00BC236C">
        <w:t xml:space="preserve">Š </w:t>
      </w:r>
      <w:r w:rsidR="00DF7A97">
        <w:t>Hroznová</w:t>
      </w:r>
      <w:r w:rsidR="007D5961">
        <w:t xml:space="preserve"> v Brně</w:t>
      </w:r>
      <w:r w:rsidR="0071322B" w:rsidRPr="00BC236C">
        <w:t>.</w:t>
      </w:r>
    </w:p>
    <w:p w14:paraId="66153BF0" w14:textId="77777777" w:rsidR="00B275EA" w:rsidRPr="00DC39C5" w:rsidRDefault="00B275EA" w:rsidP="00B275EA">
      <w:pPr>
        <w:rPr>
          <w:u w:val="single"/>
        </w:rPr>
      </w:pPr>
      <w:r w:rsidRPr="00DC39C5">
        <w:rPr>
          <w:u w:val="single"/>
        </w:rPr>
        <w:t>Součástí projektové dokumentace jsou návrhy těchto technologií:</w:t>
      </w:r>
    </w:p>
    <w:p w14:paraId="57A95874" w14:textId="1DE6FCEC" w:rsidR="001A22F6" w:rsidRDefault="00B275EA" w:rsidP="00B275EA">
      <w:pPr>
        <w:pStyle w:val="Odstavecseseznamem"/>
        <w:numPr>
          <w:ilvl w:val="0"/>
          <w:numId w:val="28"/>
        </w:numPr>
      </w:pPr>
      <w:r>
        <w:t>Strukturovaná kabeláž – universální kabelážní systém (UKS)</w:t>
      </w:r>
      <w:r w:rsidR="008605AE">
        <w:t>, videotelefon</w:t>
      </w:r>
    </w:p>
    <w:p w14:paraId="27F12A54" w14:textId="77777777" w:rsidR="00DF7A97" w:rsidRDefault="00DF7A97" w:rsidP="00DF7A97">
      <w:pPr>
        <w:pStyle w:val="Odstavecseseznamem"/>
        <w:numPr>
          <w:ilvl w:val="0"/>
          <w:numId w:val="28"/>
        </w:numPr>
      </w:pPr>
      <w:r>
        <w:t>Stravovací systém (STR)</w:t>
      </w:r>
    </w:p>
    <w:p w14:paraId="16B3340F" w14:textId="400BF2A8" w:rsidR="00460FCD" w:rsidRDefault="00DF7A97" w:rsidP="00D516F7">
      <w:pPr>
        <w:pStyle w:val="Odstavecseseznamem"/>
        <w:numPr>
          <w:ilvl w:val="0"/>
          <w:numId w:val="28"/>
        </w:numPr>
      </w:pPr>
      <w:r>
        <w:tab/>
      </w:r>
      <w:r w:rsidR="00601DA3" w:rsidRPr="00601DA3">
        <w:t>Poplachový zabezpečovací a tísňový systém (PZTS)</w:t>
      </w:r>
      <w:r w:rsidR="00601DA3">
        <w:t xml:space="preserve"> </w:t>
      </w:r>
      <w:r w:rsidR="00B275EA">
        <w:t>včetně požárních detektorů</w:t>
      </w:r>
    </w:p>
    <w:p w14:paraId="73E0D5B9" w14:textId="77777777" w:rsidR="00460FCD" w:rsidRDefault="00460FCD" w:rsidP="00460FCD">
      <w:pPr>
        <w:pStyle w:val="Nadpis2"/>
      </w:pPr>
      <w:r>
        <w:t xml:space="preserve"> </w:t>
      </w:r>
      <w:bookmarkStart w:id="5" w:name="_Toc400310356"/>
      <w:bookmarkStart w:id="6" w:name="_Toc130542915"/>
      <w:r>
        <w:t>Výchozí podklady pro zpracování dokumentace</w:t>
      </w:r>
      <w:bookmarkEnd w:id="5"/>
      <w:bookmarkEnd w:id="6"/>
    </w:p>
    <w:p w14:paraId="137415D7" w14:textId="77777777" w:rsidR="00460FCD" w:rsidRPr="00601DA3" w:rsidRDefault="00460FCD" w:rsidP="00460FCD">
      <w:r w:rsidRPr="00601DA3">
        <w:t>Podkladem pro zpracování projektové dokumentace pro provedení stavby byly:</w:t>
      </w:r>
    </w:p>
    <w:p w14:paraId="6776A7DA" w14:textId="77777777" w:rsidR="00460FCD" w:rsidRPr="00601DA3" w:rsidRDefault="00460FCD" w:rsidP="00CD56A5">
      <w:pPr>
        <w:pStyle w:val="Odstavecseseznamem"/>
        <w:numPr>
          <w:ilvl w:val="0"/>
          <w:numId w:val="15"/>
        </w:numPr>
        <w:ind w:left="426" w:hanging="426"/>
      </w:pPr>
      <w:r w:rsidRPr="00601DA3">
        <w:t xml:space="preserve">Stavební půdorysy jednotlivých podlaží </w:t>
      </w:r>
    </w:p>
    <w:p w14:paraId="4E1252BA" w14:textId="77777777" w:rsidR="00460FCD" w:rsidRPr="00601DA3" w:rsidRDefault="00460FCD" w:rsidP="00CD56A5">
      <w:pPr>
        <w:pStyle w:val="Odstavecseseznamem"/>
        <w:numPr>
          <w:ilvl w:val="0"/>
          <w:numId w:val="15"/>
        </w:numPr>
        <w:ind w:left="426" w:hanging="426"/>
      </w:pPr>
      <w:r w:rsidRPr="00601DA3">
        <w:t xml:space="preserve">Koordinační jednání </w:t>
      </w:r>
      <w:r w:rsidR="00B275EA" w:rsidRPr="00601DA3">
        <w:t>s</w:t>
      </w:r>
      <w:r w:rsidRPr="00601DA3">
        <w:t xml:space="preserve"> generální</w:t>
      </w:r>
      <w:r w:rsidR="00B275EA" w:rsidRPr="00601DA3">
        <w:t>m</w:t>
      </w:r>
      <w:r w:rsidRPr="00601DA3">
        <w:t xml:space="preserve"> projektant</w:t>
      </w:r>
      <w:r w:rsidR="00B275EA" w:rsidRPr="00601DA3">
        <w:t>em</w:t>
      </w:r>
      <w:r w:rsidRPr="00601DA3">
        <w:t xml:space="preserve">, </w:t>
      </w:r>
      <w:r w:rsidR="00B275EA" w:rsidRPr="00601DA3">
        <w:t>se</w:t>
      </w:r>
      <w:r w:rsidRPr="00601DA3">
        <w:t xml:space="preserve"> kter</w:t>
      </w:r>
      <w:r w:rsidR="00B275EA" w:rsidRPr="00601DA3">
        <w:t>ým byla</w:t>
      </w:r>
      <w:r w:rsidRPr="00601DA3">
        <w:t xml:space="preserve"> upřesňován</w:t>
      </w:r>
      <w:r w:rsidR="00B275EA" w:rsidRPr="00601DA3">
        <w:t>a</w:t>
      </w:r>
      <w:r w:rsidRPr="00601DA3">
        <w:t xml:space="preserve"> a odsouhlasován</w:t>
      </w:r>
      <w:r w:rsidR="00B275EA" w:rsidRPr="00601DA3">
        <w:t>a</w:t>
      </w:r>
      <w:r w:rsidRPr="00601DA3">
        <w:t xml:space="preserve"> navržená řešení</w:t>
      </w:r>
    </w:p>
    <w:p w14:paraId="2FFC7F11" w14:textId="77777777" w:rsidR="00B275EA" w:rsidRPr="00601DA3" w:rsidRDefault="00B275EA" w:rsidP="00B275EA">
      <w:pPr>
        <w:pStyle w:val="Odstavecseseznamem"/>
        <w:numPr>
          <w:ilvl w:val="0"/>
          <w:numId w:val="15"/>
        </w:numPr>
        <w:ind w:left="426" w:hanging="426"/>
      </w:pPr>
      <w:r w:rsidRPr="00601DA3">
        <w:t>Koordinační jednání s projektantem části elektroinstalace</w:t>
      </w:r>
    </w:p>
    <w:p w14:paraId="04A36C52" w14:textId="77777777" w:rsidR="00460FCD" w:rsidRPr="00601DA3" w:rsidRDefault="00460FCD" w:rsidP="000270B3">
      <w:pPr>
        <w:pStyle w:val="Odstavecseseznamem"/>
        <w:numPr>
          <w:ilvl w:val="0"/>
          <w:numId w:val="15"/>
        </w:numPr>
        <w:ind w:left="426" w:hanging="426"/>
      </w:pPr>
      <w:r w:rsidRPr="00601DA3">
        <w:t>Platné technické normy a právní předpisy vztahující se k navrženým zařízením</w:t>
      </w:r>
    </w:p>
    <w:p w14:paraId="0C7F41A9" w14:textId="77777777" w:rsidR="00460FCD" w:rsidRPr="00601DA3" w:rsidRDefault="00460FCD" w:rsidP="00B275EA">
      <w:pPr>
        <w:pStyle w:val="Odstavecseseznamem"/>
        <w:numPr>
          <w:ilvl w:val="0"/>
          <w:numId w:val="15"/>
        </w:numPr>
        <w:ind w:left="426" w:hanging="426"/>
      </w:pPr>
      <w:r w:rsidRPr="00601DA3">
        <w:t>Technické podklady výrobců jednotlivých zařízení</w:t>
      </w:r>
    </w:p>
    <w:p w14:paraId="0906A8E5" w14:textId="77777777" w:rsidR="00460FCD" w:rsidRPr="00601DA3" w:rsidRDefault="00460FCD" w:rsidP="00460FCD">
      <w:pPr>
        <w:pStyle w:val="Nadpis1"/>
      </w:pPr>
      <w:bookmarkStart w:id="7" w:name="_Toc400310357"/>
      <w:bookmarkStart w:id="8" w:name="_Toc130542916"/>
      <w:r w:rsidRPr="00601DA3">
        <w:lastRenderedPageBreak/>
        <w:t>Technické řešení projektu</w:t>
      </w:r>
      <w:bookmarkEnd w:id="7"/>
      <w:bookmarkEnd w:id="8"/>
    </w:p>
    <w:p w14:paraId="5F8A0B04" w14:textId="77777777" w:rsidR="00460FCD" w:rsidRPr="00601DA3" w:rsidRDefault="00460FCD" w:rsidP="00460FCD">
      <w:pPr>
        <w:pStyle w:val="Nadpis2"/>
      </w:pPr>
      <w:bookmarkStart w:id="9" w:name="_Toc400310358"/>
      <w:bookmarkStart w:id="10" w:name="_Toc130542917"/>
      <w:r w:rsidRPr="00601DA3">
        <w:t>Vnější vlivy</w:t>
      </w:r>
      <w:bookmarkEnd w:id="9"/>
      <w:bookmarkEnd w:id="10"/>
    </w:p>
    <w:p w14:paraId="4DD590A3" w14:textId="77777777" w:rsidR="00460FCD" w:rsidRDefault="00460FCD" w:rsidP="00460FCD">
      <w:r w:rsidRPr="00601DA3">
        <w:t xml:space="preserve">Vnější vlivy </w:t>
      </w:r>
      <w:r w:rsidR="00B275EA" w:rsidRPr="00601DA3">
        <w:t xml:space="preserve">byly konzultovány s projektantem části elektroinstalace. </w:t>
      </w:r>
      <w:r w:rsidRPr="00601DA3">
        <w:t>V objektu jsou vnější vlivy stanoveny většinou jako normální.</w:t>
      </w:r>
      <w:r w:rsidR="00B275EA" w:rsidRPr="00601DA3">
        <w:t xml:space="preserve"> V některých místnostech jsou stanoveny vnější vlivy </w:t>
      </w:r>
      <w:r w:rsidR="0073172F" w:rsidRPr="00601DA3">
        <w:t>nebezpečné</w:t>
      </w:r>
      <w:r w:rsidR="00B275EA" w:rsidRPr="00601DA3">
        <w:t>.</w:t>
      </w:r>
    </w:p>
    <w:p w14:paraId="151AA48B" w14:textId="77777777" w:rsidR="009338BD" w:rsidRDefault="00460FCD" w:rsidP="009338BD">
      <w:r>
        <w:t xml:space="preserve">Projektová dokumentace zohledňuje požadavky na zařízení </w:t>
      </w:r>
      <w:r w:rsidR="0073172F">
        <w:t>v souladu s požadavky na výše uvedené vnější vlivy</w:t>
      </w:r>
      <w:r>
        <w:t>.</w:t>
      </w:r>
    </w:p>
    <w:p w14:paraId="3A272E7B" w14:textId="77777777" w:rsidR="009338BD" w:rsidRDefault="009338BD" w:rsidP="009338BD">
      <w:pPr>
        <w:pStyle w:val="Nadpis2"/>
      </w:pPr>
      <w:bookmarkStart w:id="11" w:name="_Toc400310359"/>
      <w:bookmarkStart w:id="12" w:name="_Toc130542918"/>
      <w:r>
        <w:t>Třídy pro bezpečnostní systémy</w:t>
      </w:r>
      <w:bookmarkEnd w:id="11"/>
      <w:bookmarkEnd w:id="12"/>
    </w:p>
    <w:p w14:paraId="0C2EF130" w14:textId="77777777" w:rsidR="009338BD" w:rsidRDefault="009338BD" w:rsidP="009338BD">
      <w:pPr>
        <w:pStyle w:val="Nadpis3"/>
      </w:pPr>
      <w:bookmarkStart w:id="13" w:name="_Toc400310360"/>
      <w:bookmarkStart w:id="14" w:name="_Toc130542919"/>
      <w:r>
        <w:t>Stupeň zabezpečení</w:t>
      </w:r>
      <w:bookmarkEnd w:id="13"/>
      <w:bookmarkEnd w:id="14"/>
    </w:p>
    <w:p w14:paraId="7FE7835E" w14:textId="77777777" w:rsidR="009338BD" w:rsidRDefault="009338BD" w:rsidP="009338BD">
      <w:r>
        <w:t xml:space="preserve">Ve všech částech objektu je navržen stupeň </w:t>
      </w:r>
      <w:r w:rsidR="007D5961">
        <w:t>2</w:t>
      </w:r>
      <w:r>
        <w:t xml:space="preserve">. – nízké </w:t>
      </w:r>
      <w:r w:rsidR="007D5961">
        <w:t xml:space="preserve">až střední </w:t>
      </w:r>
      <w:r>
        <w:t>riziko.</w:t>
      </w:r>
    </w:p>
    <w:p w14:paraId="6FA7B18B" w14:textId="77777777" w:rsidR="009338BD" w:rsidRDefault="009338BD" w:rsidP="009338BD">
      <w:pPr>
        <w:pStyle w:val="Nadpis3"/>
      </w:pPr>
      <w:bookmarkStart w:id="15" w:name="_Toc400310361"/>
      <w:bookmarkStart w:id="16" w:name="_Toc130542920"/>
      <w:r>
        <w:t>Třídy prostředí</w:t>
      </w:r>
      <w:bookmarkEnd w:id="15"/>
      <w:bookmarkEnd w:id="16"/>
    </w:p>
    <w:p w14:paraId="0F532034" w14:textId="77777777" w:rsidR="009338BD" w:rsidRDefault="001A22F6" w:rsidP="009338BD">
      <w:r>
        <w:t>Ve vnitřních částech objektů</w:t>
      </w:r>
      <w:r w:rsidR="009338BD">
        <w:t>: třída prostředí II – vnitřní všeobecné (vyjma technických místnost</w:t>
      </w:r>
      <w:r>
        <w:t>í</w:t>
      </w:r>
      <w:r w:rsidR="009338BD">
        <w:t>).</w:t>
      </w:r>
    </w:p>
    <w:p w14:paraId="0307245D" w14:textId="77777777" w:rsidR="000270B3" w:rsidRDefault="009338BD" w:rsidP="000270B3">
      <w:r>
        <w:t>Pro venkovní prostor:</w:t>
      </w:r>
      <w:r w:rsidR="000270B3">
        <w:t xml:space="preserve"> třída prostředí </w:t>
      </w:r>
      <w:proofErr w:type="gramStart"/>
      <w:r w:rsidR="000270B3">
        <w:t>IV - venkovní</w:t>
      </w:r>
      <w:proofErr w:type="gramEnd"/>
      <w:r w:rsidR="000270B3">
        <w:t>.</w:t>
      </w:r>
    </w:p>
    <w:p w14:paraId="440AC379" w14:textId="77777777" w:rsidR="00460FCD" w:rsidRDefault="00460FCD" w:rsidP="00460FCD">
      <w:pPr>
        <w:pStyle w:val="Nadpis2"/>
      </w:pPr>
      <w:bookmarkStart w:id="17" w:name="_Toc400310362"/>
      <w:bookmarkStart w:id="18" w:name="_Toc130542921"/>
      <w:r>
        <w:t>Údaje o napětích a ochranách proti úrazu el. proudem</w:t>
      </w:r>
      <w:bookmarkEnd w:id="17"/>
      <w:bookmarkEnd w:id="18"/>
    </w:p>
    <w:p w14:paraId="6BF9E1EE" w14:textId="77777777" w:rsidR="00460FCD" w:rsidRDefault="00460FCD" w:rsidP="00460FCD">
      <w:pPr>
        <w:pStyle w:val="Nadpis3"/>
      </w:pPr>
      <w:bookmarkStart w:id="19" w:name="_Toc400310363"/>
      <w:bookmarkStart w:id="20" w:name="_Toc130542922"/>
      <w:r>
        <w:t>Rozvodné soustavy</w:t>
      </w:r>
      <w:bookmarkEnd w:id="19"/>
      <w:bookmarkEnd w:id="20"/>
    </w:p>
    <w:p w14:paraId="6C5D6AA8" w14:textId="77777777" w:rsidR="009338BD" w:rsidRDefault="009338BD" w:rsidP="009338BD">
      <w:pPr>
        <w:pStyle w:val="Odstavecseseznamem"/>
        <w:numPr>
          <w:ilvl w:val="0"/>
          <w:numId w:val="29"/>
        </w:numPr>
      </w:pPr>
      <w:r>
        <w:t>Napájecí síť</w:t>
      </w:r>
      <w:r w:rsidR="00B442D6">
        <w:t xml:space="preserve"> NN</w:t>
      </w:r>
      <w:r>
        <w:t xml:space="preserve">: </w:t>
      </w:r>
      <w:proofErr w:type="gramStart"/>
      <w:r w:rsidR="00B442D6">
        <w:t>3</w:t>
      </w:r>
      <w:r>
        <w:t>N</w:t>
      </w:r>
      <w:proofErr w:type="gramEnd"/>
      <w:r>
        <w:t>+PE</w:t>
      </w:r>
      <w:r w:rsidR="00B442D6">
        <w:t>, 50Hz,</w:t>
      </w:r>
      <w:r>
        <w:t xml:space="preserve"> </w:t>
      </w:r>
      <w:r w:rsidR="00B442D6">
        <w:t>400/</w:t>
      </w:r>
      <w:r>
        <w:t>230V, TN-C-S</w:t>
      </w:r>
    </w:p>
    <w:p w14:paraId="56D1B155" w14:textId="77777777" w:rsidR="00B442D6" w:rsidRDefault="00B442D6" w:rsidP="00B442D6">
      <w:pPr>
        <w:pStyle w:val="Odstavecseseznamem"/>
        <w:numPr>
          <w:ilvl w:val="0"/>
          <w:numId w:val="29"/>
        </w:numPr>
      </w:pPr>
      <w:r>
        <w:t xml:space="preserve">Rozvodná soustava </w:t>
      </w:r>
      <w:r w:rsidR="007D5961">
        <w:t>UKS</w:t>
      </w:r>
      <w:r>
        <w:t xml:space="preserve"> (metalická kabeláž): 2 – </w:t>
      </w:r>
      <w:proofErr w:type="gramStart"/>
      <w:r>
        <w:t>5V</w:t>
      </w:r>
      <w:proofErr w:type="gramEnd"/>
      <w:r>
        <w:t xml:space="preserve"> DC / IT</w:t>
      </w:r>
    </w:p>
    <w:p w14:paraId="458CDEEC" w14:textId="77777777" w:rsidR="00B442D6" w:rsidRDefault="00B442D6" w:rsidP="00B442D6">
      <w:pPr>
        <w:pStyle w:val="Odstavecseseznamem"/>
        <w:numPr>
          <w:ilvl w:val="0"/>
          <w:numId w:val="29"/>
        </w:numPr>
      </w:pPr>
      <w:r>
        <w:t xml:space="preserve">Rozvodná soustava PZTS: </w:t>
      </w:r>
      <w:proofErr w:type="gramStart"/>
      <w:r>
        <w:t>2 – 14</w:t>
      </w:r>
      <w:proofErr w:type="gramEnd"/>
      <w:r>
        <w:t xml:space="preserve"> V DC / IT</w:t>
      </w:r>
    </w:p>
    <w:p w14:paraId="4850E3CB" w14:textId="77777777" w:rsidR="00460FCD" w:rsidRDefault="00460FCD" w:rsidP="00CD56A5">
      <w:pPr>
        <w:pStyle w:val="Nadpis3"/>
      </w:pPr>
      <w:bookmarkStart w:id="21" w:name="_Toc400310364"/>
      <w:bookmarkStart w:id="22" w:name="_Toc130542923"/>
      <w:r>
        <w:t>Ochrana před nebezpečným dotykem živých částí</w:t>
      </w:r>
      <w:bookmarkEnd w:id="21"/>
      <w:bookmarkEnd w:id="22"/>
    </w:p>
    <w:p w14:paraId="623FB757" w14:textId="21CEDB39" w:rsidR="00460FCD" w:rsidRDefault="00460FCD" w:rsidP="00CD56A5">
      <w:pPr>
        <w:pStyle w:val="Odstavecseseznamem"/>
        <w:numPr>
          <w:ilvl w:val="0"/>
          <w:numId w:val="17"/>
        </w:numPr>
      </w:pPr>
      <w:r>
        <w:t>bude provedena krytím dle ČSN 33 2000-4-41</w:t>
      </w:r>
      <w:r w:rsidR="007D5961">
        <w:t xml:space="preserve"> e</w:t>
      </w:r>
      <w:r>
        <w:t>d</w:t>
      </w:r>
      <w:r w:rsidR="007D5961">
        <w:t>3</w:t>
      </w:r>
    </w:p>
    <w:p w14:paraId="41696138" w14:textId="423106F3" w:rsidR="00460FCD" w:rsidRDefault="00460FCD" w:rsidP="00CD56A5">
      <w:pPr>
        <w:pStyle w:val="Odstavecseseznamem"/>
        <w:numPr>
          <w:ilvl w:val="0"/>
          <w:numId w:val="17"/>
        </w:numPr>
      </w:pPr>
      <w:r>
        <w:t>malým bezpečným napětím SELV, PELV dle ČSN 33 2000-4-41</w:t>
      </w:r>
      <w:r w:rsidR="007D5961">
        <w:t xml:space="preserve"> e</w:t>
      </w:r>
      <w:r>
        <w:t>d</w:t>
      </w:r>
      <w:r w:rsidR="007D5961">
        <w:t>3</w:t>
      </w:r>
    </w:p>
    <w:p w14:paraId="02C3684E" w14:textId="77777777" w:rsidR="00460FCD" w:rsidRDefault="00460FCD" w:rsidP="00CD56A5">
      <w:pPr>
        <w:pStyle w:val="Nadpis3"/>
      </w:pPr>
      <w:bookmarkStart w:id="23" w:name="_Toc400310365"/>
      <w:bookmarkStart w:id="24" w:name="_Toc130542924"/>
      <w:r>
        <w:t>Ochrana před nebezpečným dotykem neživých částí</w:t>
      </w:r>
      <w:bookmarkEnd w:id="23"/>
      <w:bookmarkEnd w:id="24"/>
    </w:p>
    <w:p w14:paraId="1D852C57" w14:textId="6A0090F8" w:rsidR="00460FCD" w:rsidRDefault="00460FCD" w:rsidP="0071377F">
      <w:pPr>
        <w:pStyle w:val="Odstavecseseznamem"/>
        <w:numPr>
          <w:ilvl w:val="0"/>
          <w:numId w:val="24"/>
        </w:numPr>
      </w:pPr>
      <w:r>
        <w:t>bude provedena pospojováním všech vodivých částí podle ČSN 33 2000-4-41</w:t>
      </w:r>
      <w:r w:rsidR="007D5961">
        <w:t xml:space="preserve"> </w:t>
      </w:r>
      <w:r>
        <w:t>ed</w:t>
      </w:r>
      <w:r w:rsidR="007D5961">
        <w:t>3</w:t>
      </w:r>
    </w:p>
    <w:p w14:paraId="1902BB56" w14:textId="77777777" w:rsidR="00460FCD" w:rsidRDefault="00460FCD" w:rsidP="00CD56A5">
      <w:pPr>
        <w:pStyle w:val="Nadpis2"/>
      </w:pPr>
      <w:bookmarkStart w:id="25" w:name="_Toc400310366"/>
      <w:bookmarkStart w:id="26" w:name="_Toc130542925"/>
      <w:r>
        <w:t>Popis řešení</w:t>
      </w:r>
      <w:bookmarkEnd w:id="25"/>
      <w:bookmarkEnd w:id="26"/>
    </w:p>
    <w:p w14:paraId="18D97F6D" w14:textId="2C534F2B" w:rsidR="00443035" w:rsidRDefault="00443035" w:rsidP="00443035">
      <w:pPr>
        <w:pStyle w:val="Nadpis3"/>
      </w:pPr>
      <w:bookmarkStart w:id="27" w:name="_Toc400310367"/>
      <w:bookmarkStart w:id="28" w:name="_Toc130542926"/>
      <w:r>
        <w:t>Univerzální kabelážní systém (UKS)</w:t>
      </w:r>
      <w:bookmarkEnd w:id="27"/>
      <w:r w:rsidR="008605AE">
        <w:t xml:space="preserve"> a videotelefon</w:t>
      </w:r>
      <w:bookmarkEnd w:id="28"/>
    </w:p>
    <w:p w14:paraId="6AFA4060" w14:textId="77777777" w:rsidR="007D5961" w:rsidRPr="005B0956" w:rsidRDefault="007D5961" w:rsidP="007D5961">
      <w:bookmarkStart w:id="29" w:name="_Hlk27306026"/>
      <w:r w:rsidRPr="005B0956">
        <w:t xml:space="preserve">Řešení univerzálního kabelážního systému musí plně respektovat standardy </w:t>
      </w:r>
      <w:r>
        <w:t xml:space="preserve">a normy ČSN </w:t>
      </w:r>
      <w:r w:rsidRPr="005B0956">
        <w:t>EN 50173</w:t>
      </w:r>
      <w:r>
        <w:t>-1 - 6</w:t>
      </w:r>
      <w:r w:rsidRPr="005B0956">
        <w:t xml:space="preserve">, </w:t>
      </w:r>
      <w:r>
        <w:t xml:space="preserve">ČSN </w:t>
      </w:r>
      <w:r w:rsidRPr="005B0956">
        <w:t>EN 50174</w:t>
      </w:r>
      <w:r>
        <w:t xml:space="preserve">-1 – </w:t>
      </w:r>
      <w:proofErr w:type="gramStart"/>
      <w:r>
        <w:t>3,  ČSN</w:t>
      </w:r>
      <w:proofErr w:type="gramEnd"/>
      <w:r>
        <w:t xml:space="preserve"> EN 50310 ed.4, ČSN EN 50288-1 – 12 </w:t>
      </w:r>
      <w:r w:rsidRPr="005B0956">
        <w:t>pro strukturovanou kabeláž.</w:t>
      </w:r>
    </w:p>
    <w:bookmarkEnd w:id="29"/>
    <w:p w14:paraId="1D84A388" w14:textId="77777777" w:rsidR="00443035" w:rsidRPr="005B0956" w:rsidRDefault="00443035" w:rsidP="00443035">
      <w:r w:rsidRPr="005B0956">
        <w:t>Navržena je nestíněná univerzální kabeláž s komponenty UTP kategorie 6, šířka pásma 250MHz. Tento systém umožňuje přenos rychlostí jak 100Mbit/s, tak i 1Gb/s v sítích ethernet.</w:t>
      </w:r>
    </w:p>
    <w:p w14:paraId="0482473E" w14:textId="77777777" w:rsidR="00443035" w:rsidRPr="005B0956" w:rsidRDefault="00443035" w:rsidP="00443035">
      <w:r w:rsidRPr="005B0956">
        <w:t>Topologie sítě je „hvězda“. Od každého vývodu datové zásuvky vede horizontální kabel (4 párový nestíněný kabel UTP cat.6) do rozvodného uzlu budovy – datového rozváděče (</w:t>
      </w:r>
      <w:r w:rsidR="00A00F50">
        <w:t>RD</w:t>
      </w:r>
      <w:r w:rsidRPr="005B0956">
        <w:t>), kde je ukončen na patch-panelu. Maximální povolená délka segmentu od datového rozvaděče k účastnické zásuvce je 90 m.</w:t>
      </w:r>
    </w:p>
    <w:p w14:paraId="14F3B6CB" w14:textId="14447F4B" w:rsidR="003570D9" w:rsidRDefault="003570D9" w:rsidP="003570D9">
      <w:r>
        <w:lastRenderedPageBreak/>
        <w:t xml:space="preserve">Datový rozváděč je situován </w:t>
      </w:r>
      <w:r w:rsidR="006E6F22">
        <w:t>kanceláře</w:t>
      </w:r>
      <w:r>
        <w:t xml:space="preserve"> m.č.</w:t>
      </w:r>
      <w:r w:rsidR="007D5961">
        <w:t>1</w:t>
      </w:r>
      <w:r w:rsidR="006E6F22">
        <w:t>.06</w:t>
      </w:r>
      <w:r>
        <w:t>. Navržen je 19“ RACK  600x</w:t>
      </w:r>
      <w:r w:rsidR="007D5961">
        <w:t>6</w:t>
      </w:r>
      <w:r w:rsidR="00851830">
        <w:t>00</w:t>
      </w:r>
      <w:r>
        <w:t xml:space="preserve">mm velikosti </w:t>
      </w:r>
      <w:r w:rsidR="007D5961">
        <w:t>18</w:t>
      </w:r>
      <w:r>
        <w:t xml:space="preserve">U. Rozváděč bude propojen vodičem CYA </w:t>
      </w:r>
      <w:r w:rsidR="007D5961">
        <w:t>1</w:t>
      </w:r>
      <w:r>
        <w:t xml:space="preserve">6 </w:t>
      </w:r>
      <w:proofErr w:type="spellStart"/>
      <w:r w:rsidR="00851830">
        <w:t>žl</w:t>
      </w:r>
      <w:proofErr w:type="spellEnd"/>
      <w:r w:rsidR="00851830">
        <w:t>/z</w:t>
      </w:r>
      <w:r>
        <w:t xml:space="preserve"> na hlavní ochrannou přípojnici</w:t>
      </w:r>
      <w:r w:rsidR="007D5961">
        <w:t xml:space="preserve"> a napájen 1x </w:t>
      </w:r>
      <w:proofErr w:type="gramStart"/>
      <w:r w:rsidR="007D5961">
        <w:t>16A</w:t>
      </w:r>
      <w:proofErr w:type="gramEnd"/>
      <w:r w:rsidR="007D5961">
        <w:t>/C zásuvkou</w:t>
      </w:r>
      <w:r>
        <w:t>. Rozváděč bude vybaven ventilační jednotkou s termostatem a s filtrem.</w:t>
      </w:r>
    </w:p>
    <w:p w14:paraId="64B85619" w14:textId="77777777" w:rsidR="003570D9" w:rsidRDefault="003570D9" w:rsidP="003570D9">
      <w:r>
        <w:t xml:space="preserve">V rozváděči budou vyjma propojovacích panelů instalovány aktivní prvky komunikace, router, </w:t>
      </w:r>
      <w:r w:rsidR="00851830">
        <w:t>modem poskytovatele připojení do sítě elektronických komunikací</w:t>
      </w:r>
      <w:r w:rsidR="007D5961">
        <w:t xml:space="preserve"> </w:t>
      </w:r>
      <w:r>
        <w:t>a záložní zdroj UPS.</w:t>
      </w:r>
    </w:p>
    <w:p w14:paraId="0ECBDA72" w14:textId="08DF9B62" w:rsidR="00B06EE7" w:rsidRDefault="00443035" w:rsidP="00443035">
      <w:r>
        <w:t xml:space="preserve">Datové zásuvky budou instalovány </w:t>
      </w:r>
      <w:r w:rsidR="007D5961">
        <w:t>pro jednotlivá gastro zařízení</w:t>
      </w:r>
      <w:r w:rsidR="006E6F22">
        <w:t>,</w:t>
      </w:r>
      <w:r w:rsidR="007D5961">
        <w:t xml:space="preserve"> do kanceláří</w:t>
      </w:r>
      <w:r>
        <w:t xml:space="preserve">, </w:t>
      </w:r>
      <w:r w:rsidR="006E6F22">
        <w:t xml:space="preserve">pro </w:t>
      </w:r>
      <w:proofErr w:type="spellStart"/>
      <w:r w:rsidR="006E6F22">
        <w:t>WiFI</w:t>
      </w:r>
      <w:proofErr w:type="spellEnd"/>
      <w:r w:rsidR="006E6F22">
        <w:t xml:space="preserve">, a pro stravovací terminály, </w:t>
      </w:r>
      <w:r>
        <w:t>spolu se zásuvkami silnoproudu budou instalovány do společných rámečků.</w:t>
      </w:r>
    </w:p>
    <w:p w14:paraId="3D880754" w14:textId="32C66684" w:rsidR="00B06EE7" w:rsidRDefault="00B06EE7" w:rsidP="00B06EE7">
      <w:r>
        <w:t xml:space="preserve">Datové zásuvky </w:t>
      </w:r>
      <w:r w:rsidR="00227632">
        <w:t xml:space="preserve">budou </w:t>
      </w:r>
      <w:r>
        <w:t xml:space="preserve">v provedení 1xRJ45 nebo 2xRJ45. </w:t>
      </w:r>
    </w:p>
    <w:p w14:paraId="0057A96D" w14:textId="311AA144" w:rsidR="00D25714" w:rsidRDefault="008605AE" w:rsidP="00B06EE7">
      <w:r>
        <w:t>U vstupu zásobování</w:t>
      </w:r>
      <w:r w:rsidR="00D25714">
        <w:t xml:space="preserve"> </w:t>
      </w:r>
      <w:r w:rsidR="006E6F22">
        <w:t xml:space="preserve">a u hlavního vstupu </w:t>
      </w:r>
      <w:r w:rsidR="00D25714">
        <w:t xml:space="preserve">bude instalován </w:t>
      </w:r>
      <w:r>
        <w:t>video-</w:t>
      </w:r>
      <w:r w:rsidR="00D25714">
        <w:t>komunikátor.</w:t>
      </w:r>
      <w:r>
        <w:t xml:space="preserve"> V</w:t>
      </w:r>
      <w:r w:rsidRPr="008605AE">
        <w:t>nitřní telefon</w:t>
      </w:r>
      <w:r>
        <w:t xml:space="preserve">y s </w:t>
      </w:r>
      <w:proofErr w:type="spellStart"/>
      <w:r>
        <w:t>displayem</w:t>
      </w:r>
      <w:proofErr w:type="spellEnd"/>
      <w:r w:rsidRPr="008605AE">
        <w:t xml:space="preserve"> </w:t>
      </w:r>
      <w:r w:rsidR="006E6F22">
        <w:t xml:space="preserve">budou umístěny do kanceláře m.č.1.06 a </w:t>
      </w:r>
      <w:r w:rsidRPr="008605AE">
        <w:t xml:space="preserve">do </w:t>
      </w:r>
      <w:r w:rsidR="006E6F22">
        <w:t>výdejny jídel m.č.1.10</w:t>
      </w:r>
      <w:r>
        <w:t>.</w:t>
      </w:r>
    </w:p>
    <w:p w14:paraId="268DF909" w14:textId="77777777" w:rsidR="00443035" w:rsidRDefault="00443035" w:rsidP="00443035">
      <w:r>
        <w:t xml:space="preserve">Kabely k zásuvkám povedou v trubkách PVC ve stěnách. Páteřní trasy povedou v trubkách </w:t>
      </w:r>
      <w:r w:rsidR="00851830">
        <w:t xml:space="preserve">PVC </w:t>
      </w:r>
      <w:proofErr w:type="gramStart"/>
      <w:r w:rsidR="00851830">
        <w:t>25mm</w:t>
      </w:r>
      <w:proofErr w:type="gramEnd"/>
      <w:r w:rsidR="00851830">
        <w:t xml:space="preserve"> pevně příchytkami </w:t>
      </w:r>
      <w:r w:rsidR="00B06EE7">
        <w:t>nad podhledem</w:t>
      </w:r>
      <w:r>
        <w:t>.</w:t>
      </w:r>
    </w:p>
    <w:p w14:paraId="2F9787BE" w14:textId="77777777" w:rsidR="00443035" w:rsidRDefault="00443035" w:rsidP="00443035">
      <w:r>
        <w:t>Počet a rozmístění datových zásuvek byl určen dle požadavků investora a rozmístění bylo koordinováno s profesí silnoproudá elektroinstalace.</w:t>
      </w:r>
    </w:p>
    <w:p w14:paraId="633F43B6" w14:textId="77777777" w:rsidR="00443035" w:rsidRPr="001157ED" w:rsidRDefault="00443035" w:rsidP="00443035">
      <w:pPr>
        <w:rPr>
          <w:u w:val="single"/>
        </w:rPr>
      </w:pPr>
      <w:r w:rsidRPr="001157ED">
        <w:rPr>
          <w:u w:val="single"/>
        </w:rPr>
        <w:t>Připojení na operátory</w:t>
      </w:r>
    </w:p>
    <w:p w14:paraId="0DC60C8E" w14:textId="2A8839AE" w:rsidR="00F17369" w:rsidRDefault="00EC4FC7" w:rsidP="00F17369">
      <w:r>
        <w:t>Do objektu je instalována stávající přípojka</w:t>
      </w:r>
      <w:r w:rsidR="006E6F22">
        <w:t xml:space="preserve"> </w:t>
      </w:r>
      <w:r w:rsidR="007D5961">
        <w:t>– rozvod bude přepojen do nového datového rozváděče</w:t>
      </w:r>
      <w:r w:rsidR="005F7AF8">
        <w:t>.</w:t>
      </w:r>
    </w:p>
    <w:p w14:paraId="688033C6" w14:textId="77777777" w:rsidR="00DF7A97" w:rsidRDefault="00DF7A97" w:rsidP="00DF7A97">
      <w:pPr>
        <w:pStyle w:val="Nadpis3"/>
      </w:pPr>
      <w:bookmarkStart w:id="30" w:name="_Toc37347859"/>
      <w:bookmarkStart w:id="31" w:name="_Toc130542927"/>
      <w:r>
        <w:t>Stravovací systém-STR</w:t>
      </w:r>
      <w:bookmarkEnd w:id="30"/>
      <w:bookmarkEnd w:id="31"/>
    </w:p>
    <w:p w14:paraId="194F3070" w14:textId="6A798D19" w:rsidR="00DF7A97" w:rsidRDefault="00DF7A97" w:rsidP="00DF7A97">
      <w:r>
        <w:t>V jídelně bude instalován nový stravovací výdejový terminál u výdeje jídla a u vstupu do jídelny bude instalován objednávkový terminál. Terminály budou kompatibilní se stávajícím stravovacím systémem VIS Plzeň.</w:t>
      </w:r>
    </w:p>
    <w:p w14:paraId="0E01F5AF" w14:textId="4224340B" w:rsidR="00DF7A97" w:rsidRDefault="00DF7A97" w:rsidP="00DF7A97">
      <w:r>
        <w:t xml:space="preserve">Terminály budou připojeny datovým kabelem do nového </w:t>
      </w:r>
      <w:proofErr w:type="spellStart"/>
      <w:r>
        <w:t>RACKu</w:t>
      </w:r>
      <w:proofErr w:type="spellEnd"/>
      <w:r>
        <w:t xml:space="preserve"> v 1.NP.</w:t>
      </w:r>
    </w:p>
    <w:p w14:paraId="01ED66E9" w14:textId="6B6909DE" w:rsidR="00DF7A97" w:rsidRDefault="00DF7A97" w:rsidP="00DF7A97">
      <w:r>
        <w:t xml:space="preserve">Nad roletou výdeje </w:t>
      </w:r>
      <w:r w:rsidR="006E6F22">
        <w:t>nápojů</w:t>
      </w:r>
      <w:r>
        <w:t xml:space="preserve"> bude instalován</w:t>
      </w:r>
      <w:r w:rsidR="006E6F22">
        <w:t xml:space="preserve"> zobrazovací LCD panel, který bude propojen s výdejovým terminálem pomocí HDMI kabelu.</w:t>
      </w:r>
      <w:r>
        <w:t xml:space="preserve"> </w:t>
      </w:r>
    </w:p>
    <w:p w14:paraId="46C99574" w14:textId="6F1037AA" w:rsidR="00C24F9C" w:rsidRPr="00C24F9C" w:rsidRDefault="00C24F9C" w:rsidP="00C24F9C">
      <w:pPr>
        <w:rPr>
          <w:u w:val="single"/>
        </w:rPr>
      </w:pPr>
      <w:r>
        <w:rPr>
          <w:u w:val="single"/>
        </w:rPr>
        <w:t>Specifikace t</w:t>
      </w:r>
      <w:r w:rsidRPr="00C24F9C">
        <w:rPr>
          <w:u w:val="single"/>
        </w:rPr>
        <w:t>erminálové</w:t>
      </w:r>
      <w:r>
        <w:rPr>
          <w:u w:val="single"/>
        </w:rPr>
        <w:t>ho</w:t>
      </w:r>
      <w:r w:rsidRPr="00C24F9C">
        <w:rPr>
          <w:u w:val="single"/>
        </w:rPr>
        <w:t xml:space="preserve"> a ostatní</w:t>
      </w:r>
      <w:r>
        <w:rPr>
          <w:u w:val="single"/>
        </w:rPr>
        <w:t>ho</w:t>
      </w:r>
      <w:r w:rsidRPr="00C24F9C">
        <w:rPr>
          <w:u w:val="single"/>
        </w:rPr>
        <w:t xml:space="preserve"> vybavení </w:t>
      </w:r>
    </w:p>
    <w:p w14:paraId="3E774A9F" w14:textId="2E4EC963" w:rsidR="00C24F9C" w:rsidRPr="00C24F9C" w:rsidRDefault="00C24F9C" w:rsidP="00C24F9C">
      <w:pPr>
        <w:rPr>
          <w:i/>
          <w:iCs/>
        </w:rPr>
      </w:pPr>
      <w:r w:rsidRPr="00C24F9C">
        <w:rPr>
          <w:i/>
          <w:iCs/>
        </w:rPr>
        <w:t xml:space="preserve">Objednací terminály </w:t>
      </w:r>
    </w:p>
    <w:p w14:paraId="01769A8B" w14:textId="77777777" w:rsidR="00C24F9C" w:rsidRDefault="00C24F9C" w:rsidP="00C24F9C">
      <w:r>
        <w:t xml:space="preserve"> </w:t>
      </w:r>
      <w:proofErr w:type="spellStart"/>
      <w:r>
        <w:t>Tiki</w:t>
      </w:r>
      <w:proofErr w:type="spellEnd"/>
      <w:r>
        <w:t xml:space="preserve"> </w:t>
      </w:r>
    </w:p>
    <w:p w14:paraId="3E1385BC" w14:textId="77777777" w:rsidR="00C24F9C" w:rsidRDefault="00C24F9C" w:rsidP="00C24F9C">
      <w:r>
        <w:t xml:space="preserve">Objednací terminál </w:t>
      </w:r>
      <w:proofErr w:type="spellStart"/>
      <w:r>
        <w:t>Nexio</w:t>
      </w:r>
      <w:proofErr w:type="spellEnd"/>
      <w:r>
        <w:t xml:space="preserve"> doplněn o modul pro tisk papírových stravenek. </w:t>
      </w:r>
    </w:p>
    <w:p w14:paraId="0DFE62D4" w14:textId="77777777" w:rsidR="00C24F9C" w:rsidRDefault="00C24F9C" w:rsidP="00C24F9C">
      <w:r>
        <w:t xml:space="preserve"> - 19“ dotyková obrazovka </w:t>
      </w:r>
    </w:p>
    <w:p w14:paraId="732222AC" w14:textId="77777777" w:rsidR="00C24F9C" w:rsidRDefault="00C24F9C" w:rsidP="00C24F9C">
      <w:r>
        <w:t xml:space="preserve"> - vysoká odolnost (proti nárazu, vodě a prachu) </w:t>
      </w:r>
    </w:p>
    <w:p w14:paraId="7F992182" w14:textId="77777777" w:rsidR="00C24F9C" w:rsidRDefault="00C24F9C" w:rsidP="00C24F9C">
      <w:r>
        <w:t xml:space="preserve"> - odolný modul s tiskárnou papírových stravenek </w:t>
      </w:r>
    </w:p>
    <w:p w14:paraId="144719BE" w14:textId="0922664D" w:rsidR="00C24F9C" w:rsidRPr="00C24F9C" w:rsidRDefault="00C24F9C" w:rsidP="00C24F9C">
      <w:pPr>
        <w:rPr>
          <w:i/>
          <w:iCs/>
        </w:rPr>
      </w:pPr>
      <w:r w:rsidRPr="00C24F9C">
        <w:rPr>
          <w:i/>
          <w:iCs/>
        </w:rPr>
        <w:t xml:space="preserve">Výdejní terminály </w:t>
      </w:r>
    </w:p>
    <w:p w14:paraId="06B356DC" w14:textId="77777777" w:rsidR="00C24F9C" w:rsidRDefault="00C24F9C" w:rsidP="00C24F9C">
      <w:r>
        <w:t xml:space="preserve">Vito 2 </w:t>
      </w:r>
    </w:p>
    <w:p w14:paraId="2917D851" w14:textId="77777777" w:rsidR="00C24F9C" w:rsidRDefault="00C24F9C" w:rsidP="00C24F9C">
      <w:r>
        <w:t xml:space="preserve">Základní chytrý terminál s dotykovou obrazovkou. </w:t>
      </w:r>
    </w:p>
    <w:p w14:paraId="12D25D37" w14:textId="77777777" w:rsidR="00C24F9C" w:rsidRDefault="00C24F9C" w:rsidP="00C24F9C">
      <w:r>
        <w:t xml:space="preserve"> - 10“ dotyková obrazovka </w:t>
      </w:r>
    </w:p>
    <w:p w14:paraId="2B4ECCE4" w14:textId="77777777" w:rsidR="00C24F9C" w:rsidRDefault="00C24F9C" w:rsidP="00C24F9C">
      <w:r>
        <w:t xml:space="preserve"> - obrazová a zvuková (tónová/hlasová) signalizace </w:t>
      </w:r>
    </w:p>
    <w:p w14:paraId="084E8FFE" w14:textId="3947158F" w:rsidR="00C24F9C" w:rsidRPr="00C24F9C" w:rsidRDefault="00C24F9C" w:rsidP="00C24F9C">
      <w:pPr>
        <w:rPr>
          <w:i/>
          <w:iCs/>
        </w:rPr>
      </w:pPr>
      <w:r w:rsidRPr="00C24F9C">
        <w:rPr>
          <w:i/>
          <w:iCs/>
        </w:rPr>
        <w:t xml:space="preserve">Ostatní vybavení </w:t>
      </w:r>
    </w:p>
    <w:p w14:paraId="48F6CA4E" w14:textId="77777777" w:rsidR="00C24F9C" w:rsidRDefault="00C24F9C" w:rsidP="00C24F9C">
      <w:r>
        <w:t xml:space="preserve"> Externí obrazovka </w:t>
      </w:r>
    </w:p>
    <w:p w14:paraId="37AC7BB1" w14:textId="3EBBF3AB" w:rsidR="00C24F9C" w:rsidRDefault="00C24F9C" w:rsidP="00C24F9C">
      <w:r>
        <w:t xml:space="preserve"> Obrazovka k výdejnímu terminálu Vito 2. Včetně držáku a příslušenství k montáži.</w:t>
      </w:r>
    </w:p>
    <w:p w14:paraId="01DC6228" w14:textId="77777777" w:rsidR="009222DE" w:rsidRPr="00E15615" w:rsidRDefault="009222DE" w:rsidP="009222DE">
      <w:pPr>
        <w:pStyle w:val="Nadpis3"/>
      </w:pPr>
      <w:bookmarkStart w:id="32" w:name="_Toc362778175"/>
      <w:bookmarkStart w:id="33" w:name="_Toc400310370"/>
      <w:bookmarkStart w:id="34" w:name="_Toc130542928"/>
      <w:r w:rsidRPr="00E15615">
        <w:t>Poplachový zabezpečovací a tísňový systém (PZTS)</w:t>
      </w:r>
      <w:bookmarkEnd w:id="32"/>
      <w:bookmarkEnd w:id="33"/>
      <w:bookmarkEnd w:id="34"/>
    </w:p>
    <w:p w14:paraId="7EAE3F57" w14:textId="77777777" w:rsidR="00FE7238" w:rsidRPr="005B0956" w:rsidRDefault="009222DE" w:rsidP="00FE7238">
      <w:r w:rsidRPr="009222DE">
        <w:t xml:space="preserve">Poplachový zabezpečovací a tísňový systém </w:t>
      </w:r>
      <w:r w:rsidR="00FE7238" w:rsidRPr="005B0956">
        <w:t xml:space="preserve">(dále jen </w:t>
      </w:r>
      <w:r>
        <w:t>PZTS</w:t>
      </w:r>
      <w:r w:rsidR="00FE7238" w:rsidRPr="005B0956">
        <w:t xml:space="preserve">) je soubor technických </w:t>
      </w:r>
      <w:proofErr w:type="gramStart"/>
      <w:r w:rsidR="00FE7238" w:rsidRPr="005B0956">
        <w:t>prostředků - ústředna</w:t>
      </w:r>
      <w:proofErr w:type="gramEnd"/>
      <w:r w:rsidR="00FE7238" w:rsidRPr="005B0956">
        <w:t>, čidla, signalizační a doplňkové prostředky vytvářející systém, který slouží k včasné signalizaci místa narušení chráněného objektu. Tento systém umožňuje předání poplachové informace na zvolená místa, čímž usnadní činnost zásahové služby. Navazuje na klasickou a režimovou ochranu objektu, doplňuje ji a zkvalitňuje celkové zabezpečení.</w:t>
      </w:r>
    </w:p>
    <w:p w14:paraId="7DC0F041" w14:textId="48DE1320" w:rsidR="00F60E5C" w:rsidRDefault="0071107E" w:rsidP="00F60E5C">
      <w:r w:rsidRPr="005B0956">
        <w:lastRenderedPageBreak/>
        <w:t xml:space="preserve">V objektu </w:t>
      </w:r>
      <w:r w:rsidR="007D5961">
        <w:t xml:space="preserve">se nachází stávající ústředna </w:t>
      </w:r>
      <w:r w:rsidR="006E6F22">
        <w:t>DIGIPLEX EVO 192</w:t>
      </w:r>
      <w:r w:rsidR="007D5961">
        <w:t xml:space="preserve"> a přenosové zařízení LATIS </w:t>
      </w:r>
      <w:proofErr w:type="gramStart"/>
      <w:r w:rsidR="007D5961">
        <w:t>2400N</w:t>
      </w:r>
      <w:proofErr w:type="gramEnd"/>
      <w:r w:rsidR="007D5961">
        <w:t xml:space="preserve">. </w:t>
      </w:r>
      <w:r w:rsidR="002A515E">
        <w:t>Nové detektory pro střežení řešených prostor</w:t>
      </w:r>
      <w:r w:rsidR="007D5961">
        <w:t xml:space="preserve"> budou k této ústředně př</w:t>
      </w:r>
      <w:r w:rsidR="002A515E">
        <w:t>ipojeny</w:t>
      </w:r>
      <w:r w:rsidR="007D5961">
        <w:t>. Ú</w:t>
      </w:r>
      <w:r w:rsidRPr="005B0956">
        <w:t xml:space="preserve">středna </w:t>
      </w:r>
      <w:r w:rsidR="009222DE">
        <w:t>PZTS</w:t>
      </w:r>
      <w:r w:rsidRPr="005B0956">
        <w:t xml:space="preserve"> </w:t>
      </w:r>
      <w:r w:rsidR="007D5961">
        <w:t xml:space="preserve">je </w:t>
      </w:r>
      <w:r w:rsidR="002A515E">
        <w:t>instalována ve 2.NP</w:t>
      </w:r>
      <w:r w:rsidR="00F60E5C" w:rsidRPr="005B0956">
        <w:t>.</w:t>
      </w:r>
      <w:r w:rsidRPr="005B0956">
        <w:t xml:space="preserve"> K ústředně </w:t>
      </w:r>
      <w:r w:rsidR="002A515E">
        <w:t>j</w:t>
      </w:r>
      <w:r w:rsidRPr="005B0956">
        <w:t xml:space="preserve">e </w:t>
      </w:r>
      <w:r w:rsidR="007D5961">
        <w:t>př</w:t>
      </w:r>
      <w:r w:rsidR="002A515E">
        <w:t>i</w:t>
      </w:r>
      <w:r w:rsidR="007D5961">
        <w:t>pojeno přenosové zařízení LATIS. Přenos je prováděn na Městskou polici Brno</w:t>
      </w:r>
      <w:r w:rsidRPr="005B0956">
        <w:t>.</w:t>
      </w:r>
    </w:p>
    <w:p w14:paraId="5B65FB0D" w14:textId="72A69304" w:rsidR="0083274A" w:rsidRDefault="0083274A" w:rsidP="0083274A">
      <w:r>
        <w:t>Na ARC MP Brno se nebudou přenášet žádné informace z hlásičů požáru.</w:t>
      </w:r>
    </w:p>
    <w:p w14:paraId="725CF5A4" w14:textId="2A393ACB" w:rsidR="0083274A" w:rsidRDefault="0083274A" w:rsidP="0083274A">
      <w:r>
        <w:t>Systémem PZTS bude signalizován „tichý poplach“ – na sirén</w:t>
      </w:r>
      <w:r w:rsidR="00152E62">
        <w:t>u</w:t>
      </w:r>
      <w:r>
        <w:t xml:space="preserve"> PZTS nebudou napojena čidla či detektory přenášená na ARC MP Brno. Na sirén</w:t>
      </w:r>
      <w:r w:rsidR="00152E62">
        <w:t>u</w:t>
      </w:r>
      <w:r>
        <w:t xml:space="preserve"> PZTS budou napojeny pouze hlásiče požáru.</w:t>
      </w:r>
    </w:p>
    <w:p w14:paraId="3F44B3A6" w14:textId="3BB34708" w:rsidR="0083274A" w:rsidRDefault="0083274A" w:rsidP="0083274A">
      <w:r>
        <w:t>Klávesnice od PZTS bud</w:t>
      </w:r>
      <w:r w:rsidR="00152E62">
        <w:t>e</w:t>
      </w:r>
      <w:r>
        <w:t xml:space="preserve"> uzavřen</w:t>
      </w:r>
      <w:r w:rsidR="00152E62">
        <w:t>a</w:t>
      </w:r>
      <w:r>
        <w:t xml:space="preserve"> v uzamykatelné skřínce – obsluha bude skříňku uzamykat v případě vstupu návštěvníků do prostor s ovládací klávesnicí od PZTS.</w:t>
      </w:r>
    </w:p>
    <w:p w14:paraId="4765AEC5" w14:textId="381A2FFF" w:rsidR="0083274A" w:rsidRDefault="0083274A" w:rsidP="0083274A">
      <w:r>
        <w:t xml:space="preserve">Před zahájením rekonstrukce bude provedeno ohlášení na MOS MP Brno (tel.: </w:t>
      </w:r>
      <w:proofErr w:type="gramStart"/>
      <w:r>
        <w:t>156 )</w:t>
      </w:r>
      <w:proofErr w:type="gramEnd"/>
      <w:r>
        <w:t>, popř. objednání demontáže přenosového zařízení LATIS 2400N u servisní firmy dle rozsahu stavebních a bouracích prací (zařízení LATIS 2400N je bezúplatně zapůjčeno na základě dohody o střežení od MP Brno).</w:t>
      </w:r>
    </w:p>
    <w:p w14:paraId="6DCDE3EC" w14:textId="77777777" w:rsidR="0071107E" w:rsidRPr="001157ED" w:rsidRDefault="0071107E" w:rsidP="0071107E">
      <w:pPr>
        <w:rPr>
          <w:u w:val="single"/>
        </w:rPr>
      </w:pPr>
      <w:r w:rsidRPr="001157ED">
        <w:rPr>
          <w:u w:val="single"/>
        </w:rPr>
        <w:t>Detekční část:</w:t>
      </w:r>
    </w:p>
    <w:p w14:paraId="0EADCDBF" w14:textId="77777777" w:rsidR="00554F80" w:rsidRDefault="00554F80" w:rsidP="00554F80">
      <w:r>
        <w:t xml:space="preserve">V projektové dokumentaci je navržena ochrana objektu proti vnějšímu narušení prostorovou ochranou. V prostorách budou instalovány prostorové pohybové pasivní infračervené detektory (dále jen PIR). </w:t>
      </w:r>
    </w:p>
    <w:p w14:paraId="3CBAD95A" w14:textId="77777777" w:rsidR="007C62EE" w:rsidRPr="00554F80" w:rsidRDefault="007C62EE" w:rsidP="007C62EE">
      <w:pPr>
        <w:rPr>
          <w:u w:val="single"/>
        </w:rPr>
      </w:pPr>
      <w:r w:rsidRPr="00554F80">
        <w:rPr>
          <w:u w:val="single"/>
        </w:rPr>
        <w:t>Požární čidla:</w:t>
      </w:r>
    </w:p>
    <w:p w14:paraId="673117AD" w14:textId="41E172E8" w:rsidR="00554F80" w:rsidRDefault="00554F80" w:rsidP="00554F80">
      <w:r>
        <w:t>V souladu s vyhláškou 268/2011sb.</w:t>
      </w:r>
      <w:r w:rsidR="00515172">
        <w:t>, platným PBŘ</w:t>
      </w:r>
      <w:r>
        <w:t xml:space="preserve"> a s ohledem na vyšší bezpečnost jsou na vybraných místech instalovány požární opticko-</w:t>
      </w:r>
      <w:r w:rsidR="0083274A">
        <w:t>kouřové detektory</w:t>
      </w:r>
      <w:r>
        <w:t xml:space="preserve">, </w:t>
      </w:r>
      <w:proofErr w:type="spellStart"/>
      <w:proofErr w:type="gramStart"/>
      <w:r>
        <w:t>resp.teplotní</w:t>
      </w:r>
      <w:proofErr w:type="spellEnd"/>
      <w:proofErr w:type="gramEnd"/>
      <w:r>
        <w:t xml:space="preserve"> detektory, které budou připojeny k ústředně PZTS. </w:t>
      </w:r>
    </w:p>
    <w:p w14:paraId="61663AB6" w14:textId="77777777" w:rsidR="00DF30DA" w:rsidRDefault="00554F80" w:rsidP="00554F80">
      <w:pPr>
        <w:sectPr w:rsidR="00DF30DA" w:rsidSect="00460FCD">
          <w:headerReference w:type="default" r:id="rId11"/>
          <w:footerReference w:type="default" r:id="rId12"/>
          <w:type w:val="continuous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>
        <w:t>Požární poplach bude signalizován také na ovládacích panelech.</w:t>
      </w:r>
      <w:r w:rsidR="00815F2B">
        <w:t xml:space="preserve"> </w:t>
      </w:r>
      <w:r w:rsidR="00496EC3">
        <w:t xml:space="preserve">Budou použity </w:t>
      </w:r>
      <w:proofErr w:type="spellStart"/>
      <w:r w:rsidR="00496EC3">
        <w:t>samoresetovací</w:t>
      </w:r>
      <w:proofErr w:type="spellEnd"/>
      <w:r w:rsidR="00496EC3">
        <w:t xml:space="preserve"> detektory</w:t>
      </w:r>
      <w:r w:rsidR="001A1745">
        <w:t>.</w:t>
      </w:r>
    </w:p>
    <w:p w14:paraId="29E7436B" w14:textId="77777777" w:rsidR="00DF30DA" w:rsidRDefault="00DF30DA" w:rsidP="00DF30DA">
      <w:pPr>
        <w:keepNext/>
      </w:pPr>
    </w:p>
    <w:p w14:paraId="2812178B" w14:textId="77777777" w:rsidR="00DF30DA" w:rsidRDefault="000B48ED" w:rsidP="00DF30DA">
      <w:pPr>
        <w:keepNext/>
      </w:pPr>
      <w:r>
        <w:rPr>
          <w:noProof/>
          <w:lang w:eastAsia="cs-CZ"/>
        </w:rPr>
        <w:drawing>
          <wp:inline distT="0" distB="0" distL="0" distR="0" wp14:anchorId="2705111D" wp14:editId="086E5AA8">
            <wp:extent cx="1057275" cy="1568674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568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E07C3" w14:textId="45BF2C74" w:rsidR="00DF30DA" w:rsidRDefault="00DF30DA" w:rsidP="00DF30DA">
      <w:pPr>
        <w:pStyle w:val="Titulek"/>
        <w:sectPr w:rsidR="00DF30DA" w:rsidSect="00DF30DA">
          <w:type w:val="continuous"/>
          <w:pgSz w:w="11906" w:h="16838"/>
          <w:pgMar w:top="1560" w:right="1417" w:bottom="1417" w:left="1417" w:header="708" w:footer="708" w:gutter="0"/>
          <w:cols w:num="2" w:space="708"/>
          <w:docGrid w:linePitch="360"/>
        </w:sectPr>
      </w:pPr>
      <w:r>
        <w:t xml:space="preserve">Obrázek </w:t>
      </w:r>
      <w:r w:rsidR="0019695E">
        <w:t>1</w:t>
      </w:r>
      <w:fldSimple w:instr=" SEQ Obrázek \* ARABIC ">
        <w:r w:rsidR="00516121">
          <w:rPr>
            <w:noProof/>
          </w:rPr>
          <w:t>1</w:t>
        </w:r>
      </w:fldSimple>
      <w:r>
        <w:t xml:space="preserve"> Opticko-kouřový hlásič</w:t>
      </w:r>
    </w:p>
    <w:p w14:paraId="701C9CA1" w14:textId="77777777" w:rsidR="0071107E" w:rsidRPr="001157ED" w:rsidRDefault="0071107E" w:rsidP="0071107E">
      <w:pPr>
        <w:rPr>
          <w:u w:val="single"/>
        </w:rPr>
      </w:pPr>
      <w:r w:rsidRPr="001157ED">
        <w:rPr>
          <w:u w:val="single"/>
        </w:rPr>
        <w:t>Ovládání systému:</w:t>
      </w:r>
    </w:p>
    <w:p w14:paraId="14B1AFB2" w14:textId="77777777" w:rsidR="00554F80" w:rsidRDefault="00554F80" w:rsidP="00554F80">
      <w:r>
        <w:t xml:space="preserve">Systém PZTS bude ovládán prostřednictvím </w:t>
      </w:r>
      <w:r w:rsidR="00515172">
        <w:t>LCD ovládací</w:t>
      </w:r>
      <w:r>
        <w:t>h</w:t>
      </w:r>
      <w:r w:rsidR="00515172">
        <w:t>o</w:t>
      </w:r>
      <w:r>
        <w:t xml:space="preserve"> panel</w:t>
      </w:r>
      <w:r w:rsidR="00515172">
        <w:t>u</w:t>
      </w:r>
      <w:r>
        <w:t xml:space="preserve"> (klávesnic</w:t>
      </w:r>
      <w:r w:rsidR="00515172">
        <w:t>e</w:t>
      </w:r>
      <w:r>
        <w:t>)</w:t>
      </w:r>
      <w:r w:rsidR="00515172">
        <w:t xml:space="preserve"> v zádveří.</w:t>
      </w:r>
    </w:p>
    <w:p w14:paraId="7FAE0605" w14:textId="37DAD31A" w:rsidR="00554F80" w:rsidRPr="00554F80" w:rsidRDefault="0083274A" w:rsidP="00554F80">
      <w:pPr>
        <w:rPr>
          <w:u w:val="single"/>
        </w:rPr>
      </w:pPr>
      <w:r w:rsidRPr="00554F80">
        <w:rPr>
          <w:u w:val="single"/>
        </w:rPr>
        <w:t>Zapojení:</w:t>
      </w:r>
    </w:p>
    <w:p w14:paraId="5229DD29" w14:textId="77777777" w:rsidR="00554F80" w:rsidRDefault="00554F80" w:rsidP="00554F80">
      <w:r>
        <w:t>Poplachové smyčky budou dvojitě vyváženy pomocí rezistorů umístěných přímo v hlásičích. Koncentrátory a ovládací panely komunikují s ústřednou pomocí systémové sběrnice, která je společná i pro ovládací panely.</w:t>
      </w:r>
    </w:p>
    <w:p w14:paraId="2B1644BD" w14:textId="77777777" w:rsidR="00554F80" w:rsidRDefault="00554F80" w:rsidP="00554F80">
      <w:r>
        <w:t>V objektu j</w:t>
      </w:r>
      <w:r w:rsidR="00515172">
        <w:t>e</w:t>
      </w:r>
      <w:r>
        <w:t xml:space="preserve"> navržen </w:t>
      </w:r>
      <w:r w:rsidR="00515172">
        <w:t>jeden</w:t>
      </w:r>
      <w:r>
        <w:t xml:space="preserve"> posilující napájecí zdroj 13,8V</w:t>
      </w:r>
      <w:r w:rsidRPr="00554F80">
        <w:t xml:space="preserve"> </w:t>
      </w:r>
      <w:r w:rsidRPr="005B0956">
        <w:t>s akumulátorem</w:t>
      </w:r>
      <w:r>
        <w:t xml:space="preserve">. Ústředna, baterie, pomocný zdroj a koncentrátory budou uloženy do boxu </w:t>
      </w:r>
      <w:r w:rsidR="0019695E">
        <w:t>na stěnu</w:t>
      </w:r>
      <w:r>
        <w:t>.</w:t>
      </w:r>
    </w:p>
    <w:p w14:paraId="1057CE25" w14:textId="77777777" w:rsidR="0071107E" w:rsidRPr="001157ED" w:rsidRDefault="0071107E" w:rsidP="0071107E">
      <w:pPr>
        <w:rPr>
          <w:u w:val="single"/>
        </w:rPr>
      </w:pPr>
      <w:r w:rsidRPr="001157ED">
        <w:rPr>
          <w:u w:val="single"/>
        </w:rPr>
        <w:t>Kabeláž:</w:t>
      </w:r>
    </w:p>
    <w:p w14:paraId="138C1FDC" w14:textId="77777777" w:rsidR="00815F2B" w:rsidRDefault="0071107E" w:rsidP="00FE7238">
      <w:r w:rsidRPr="005B0956">
        <w:t xml:space="preserve">Propojení k hlásičům bude provedeno stíněnými kabely s vodiči 0,5mm2. </w:t>
      </w:r>
      <w:r w:rsidR="00554F80">
        <w:t>Komunikační sběrnice bude tvořena stíněným kabelem FTP Cat.</w:t>
      </w:r>
      <w:r w:rsidR="00515172">
        <w:t>5E</w:t>
      </w:r>
      <w:r w:rsidR="00554F80">
        <w:t xml:space="preserve"> (data + napájení) a CYKY-O 2x1,5 (pouze napájení). </w:t>
      </w:r>
      <w:r w:rsidRPr="005B0956">
        <w:t xml:space="preserve">Celý systém bude stíněn a uzemněn pouze v jediném bodě, kterým je ústředna </w:t>
      </w:r>
      <w:r w:rsidR="009222DE">
        <w:t>PZTS</w:t>
      </w:r>
      <w:r w:rsidRPr="005B0956">
        <w:t xml:space="preserve">. Hlavní trasy budou vedeny </w:t>
      </w:r>
      <w:r w:rsidR="008F7563">
        <w:t>v</w:t>
      </w:r>
      <w:r w:rsidR="007C62EE">
        <w:t xml:space="preserve"> trubkách ve stěnách </w:t>
      </w:r>
      <w:r w:rsidR="00515172">
        <w:t xml:space="preserve">a </w:t>
      </w:r>
      <w:r w:rsidR="007C62EE">
        <w:t xml:space="preserve">v trubkách </w:t>
      </w:r>
      <w:r w:rsidR="00554F80">
        <w:t>nad podhledem</w:t>
      </w:r>
      <w:r w:rsidR="00515172">
        <w:t xml:space="preserve"> pevně příchytkami.</w:t>
      </w:r>
    </w:p>
    <w:p w14:paraId="01AEFA2A" w14:textId="77777777" w:rsidR="00460FCD" w:rsidRDefault="00460FCD" w:rsidP="00A829F3">
      <w:pPr>
        <w:pStyle w:val="Nadpis3"/>
      </w:pPr>
      <w:bookmarkStart w:id="35" w:name="_Toc400310372"/>
      <w:bookmarkStart w:id="36" w:name="_Toc130542929"/>
      <w:r>
        <w:t>Kabelové rozvody</w:t>
      </w:r>
      <w:bookmarkEnd w:id="35"/>
      <w:bookmarkEnd w:id="36"/>
    </w:p>
    <w:p w14:paraId="30BFDC6C" w14:textId="77777777" w:rsidR="00130EC8" w:rsidRDefault="00130EC8" w:rsidP="00130EC8">
      <w:r>
        <w:t>Rozvody budou provedeny dle odpovídajících ČSN a obecně platných předpisů. Musí být dodrženy zásady o úpravě rozvodných skříní, označování svorkovnic a kabelů, křižování a souběhu se silovým vedením.</w:t>
      </w:r>
    </w:p>
    <w:p w14:paraId="4B77F9CC" w14:textId="77777777" w:rsidR="00507038" w:rsidRDefault="00130EC8" w:rsidP="00507038">
      <w:r>
        <w:lastRenderedPageBreak/>
        <w:t xml:space="preserve">Kabely budou uloženy převážně </w:t>
      </w:r>
      <w:r w:rsidR="00507038">
        <w:t>v trubkách ve stěnách</w:t>
      </w:r>
      <w:r w:rsidR="00D44099">
        <w:t>, nad podhledy,</w:t>
      </w:r>
      <w:r w:rsidR="00507038">
        <w:t xml:space="preserve"> případně v trubkách s vyšší mech. odolností v podlaze.</w:t>
      </w:r>
      <w:r w:rsidR="007C7FFB">
        <w:t xml:space="preserve"> Trubky nad podhledem musí být pevně fixovány ke stropní konstrukci pomocí stahovacích PVC pásek fixovaných vrutem v </w:t>
      </w:r>
      <w:proofErr w:type="spellStart"/>
      <w:r w:rsidR="007C7FFB">
        <w:t>hmoždině</w:t>
      </w:r>
      <w:proofErr w:type="spellEnd"/>
      <w:r w:rsidR="007C7FFB">
        <w:t>. V případě vedení více trubek budou použity systémové skupinové držáky.</w:t>
      </w:r>
    </w:p>
    <w:p w14:paraId="54B6DA6E" w14:textId="77777777" w:rsidR="003106AC" w:rsidRDefault="00130EC8" w:rsidP="00DC2E6F">
      <w:r>
        <w:t>Vývody k jednotlivým koncovým prvkům budou vedeny z podhledu v trubkách PVC pod omítkou</w:t>
      </w:r>
      <w:r w:rsidR="00DC2E6F">
        <w:t xml:space="preserve">. </w:t>
      </w:r>
      <w:r>
        <w:t>Vertikální rozvod bude veden v</w:t>
      </w:r>
      <w:r w:rsidR="003106AC">
        <w:t> trubkách PVC</w:t>
      </w:r>
      <w:r w:rsidR="00507038">
        <w:t xml:space="preserve"> </w:t>
      </w:r>
      <w:r w:rsidR="0019695E">
        <w:t>ve zdivu</w:t>
      </w:r>
      <w:r w:rsidR="00507038">
        <w:t>.</w:t>
      </w:r>
    </w:p>
    <w:p w14:paraId="4D1BA425" w14:textId="5FB01011" w:rsidR="00D25714" w:rsidRDefault="00130EC8" w:rsidP="00130EC8">
      <w:r>
        <w:t>Vedení, která bud</w:t>
      </w:r>
      <w:r w:rsidR="00507038">
        <w:t xml:space="preserve">ou ukládána od skladby podlahy, </w:t>
      </w:r>
      <w:r>
        <w:t xml:space="preserve">budou uložena do trubek s mechanickou odolností min. </w:t>
      </w:r>
      <w:proofErr w:type="gramStart"/>
      <w:r>
        <w:t>750N</w:t>
      </w:r>
      <w:proofErr w:type="gramEnd"/>
      <w:r>
        <w:t>/cm2 a tyto trubky budou fixovány k podlaze pomocí hmoždinek s PVC páskou.</w:t>
      </w:r>
    </w:p>
    <w:p w14:paraId="77DD962D" w14:textId="77777777" w:rsidR="00460FCD" w:rsidRDefault="00460FCD" w:rsidP="00A829F3">
      <w:pPr>
        <w:pStyle w:val="Nadpis3"/>
      </w:pPr>
      <w:bookmarkStart w:id="37" w:name="_Toc400310373"/>
      <w:bookmarkStart w:id="38" w:name="_Toc130542930"/>
      <w:r>
        <w:t>Ochrana proti blesku a přepětí</w:t>
      </w:r>
      <w:bookmarkEnd w:id="37"/>
      <w:bookmarkEnd w:id="38"/>
    </w:p>
    <w:p w14:paraId="0AD736B6" w14:textId="0065527E" w:rsidR="00460FCD" w:rsidRDefault="00460FCD" w:rsidP="00460FCD">
      <w:r>
        <w:t xml:space="preserve">Ústředny a pomocné napájecí zdroje </w:t>
      </w:r>
      <w:r w:rsidR="00DC2E6F">
        <w:t>PZTS</w:t>
      </w:r>
      <w:r>
        <w:t xml:space="preserve"> budou na napájecích vstupech vybaveny přepěťovými ochranami typu 3 s filtry pro jemné odrušení.</w:t>
      </w:r>
    </w:p>
    <w:p w14:paraId="7D5A890E" w14:textId="77777777" w:rsidR="00460FCD" w:rsidRDefault="00A53ECD" w:rsidP="00A53ECD">
      <w:pPr>
        <w:pStyle w:val="Nadpis2"/>
      </w:pPr>
      <w:bookmarkStart w:id="39" w:name="_Toc400310374"/>
      <w:bookmarkStart w:id="40" w:name="_Toc130542931"/>
      <w:r>
        <w:t>N</w:t>
      </w:r>
      <w:r w:rsidRPr="00A53ECD">
        <w:t>ávrh na komplexní zkoušky</w:t>
      </w:r>
      <w:r>
        <w:t>, k</w:t>
      </w:r>
      <w:r w:rsidR="00460FCD">
        <w:t>ontroly a měření</w:t>
      </w:r>
      <w:bookmarkEnd w:id="39"/>
      <w:bookmarkEnd w:id="40"/>
    </w:p>
    <w:p w14:paraId="1548CCFC" w14:textId="77777777" w:rsidR="00460FCD" w:rsidRDefault="00460FCD" w:rsidP="00460FCD">
      <w:r>
        <w:t>Po ukončení montáže bude provedena výchozí revize podle ČSN 33 1500 a ČSN 33 2000-6 a dalších souvisejících norem a předpisů.</w:t>
      </w:r>
    </w:p>
    <w:p w14:paraId="24EC8C6E" w14:textId="77777777" w:rsidR="000550F5" w:rsidRPr="000550F5" w:rsidRDefault="000550F5" w:rsidP="000550F5">
      <w:pPr>
        <w:rPr>
          <w:i/>
        </w:rPr>
      </w:pPr>
      <w:r w:rsidRPr="000550F5">
        <w:rPr>
          <w:i/>
        </w:rPr>
        <w:t>UNIVERZÁLNÍ KABELÁŽNÍ SYSTÉM</w:t>
      </w:r>
    </w:p>
    <w:p w14:paraId="21D42A3C" w14:textId="77777777" w:rsidR="000550F5" w:rsidRDefault="000550F5" w:rsidP="000550F5">
      <w:r>
        <w:t>Po dokončení montáže všech komponent, kabelů, rozvaděčů a zásuvek bude provedena vizuální kontrola celého systému. Kontrola bude zaměřena také na úplnost a správnost označení zásuvek a rozvaděčových panelů.</w:t>
      </w:r>
    </w:p>
    <w:p w14:paraId="63650434" w14:textId="77777777" w:rsidR="000550F5" w:rsidRDefault="000550F5" w:rsidP="000550F5">
      <w:pPr>
        <w:pStyle w:val="Odstavecseseznamem"/>
        <w:numPr>
          <w:ilvl w:val="0"/>
          <w:numId w:val="30"/>
        </w:numPr>
      </w:pPr>
      <w:r>
        <w:t>Všechny instalované segmenty horizontálního vedení budou změřeny a vyhodnoceny.</w:t>
      </w:r>
    </w:p>
    <w:p w14:paraId="355F38E0" w14:textId="77777777" w:rsidR="000550F5" w:rsidRDefault="000550F5" w:rsidP="000550F5">
      <w:pPr>
        <w:pStyle w:val="Odstavecseseznamem"/>
        <w:numPr>
          <w:ilvl w:val="0"/>
          <w:numId w:val="30"/>
        </w:numPr>
      </w:pPr>
      <w:r>
        <w:t>Všechna páteřní propojení budou změřena stejným způsobem jako horizontální kabeláž s výjimkou kabelů pro hlasové aplikace, kde bude změřena kontinuita a správnost zapojení jednotlivých párů kabelu.</w:t>
      </w:r>
    </w:p>
    <w:p w14:paraId="2115B820" w14:textId="77777777" w:rsidR="000550F5" w:rsidRDefault="000550F5" w:rsidP="000550F5">
      <w:r>
        <w:t xml:space="preserve">Naměřené hodnoty budou zaneseny do měřících protokolů, které budou součástí průvodní dokumentace stavby. </w:t>
      </w:r>
      <w:r w:rsidRPr="000550F5">
        <w:rPr>
          <w:b/>
        </w:rPr>
        <w:t>Výsledný systém bude zhotovitelem certifikován.</w:t>
      </w:r>
    </w:p>
    <w:p w14:paraId="594579CB" w14:textId="77777777" w:rsidR="00DC2E6F" w:rsidRPr="00DC2E6F" w:rsidRDefault="00DC2E6F" w:rsidP="00DC2E6F">
      <w:pPr>
        <w:rPr>
          <w:i/>
        </w:rPr>
      </w:pPr>
      <w:r w:rsidRPr="00DC2E6F">
        <w:rPr>
          <w:i/>
        </w:rPr>
        <w:t>POPLACHOVÝ ZABEZPEČOVACÍ A TÍSŇOVÝ SYSTÉM</w:t>
      </w:r>
    </w:p>
    <w:p w14:paraId="595E363D" w14:textId="77777777" w:rsidR="000550F5" w:rsidRDefault="000550F5" w:rsidP="000550F5">
      <w:r>
        <w:t>Po provedení výchozí revize podle platných norem a předpisů a před uvedením zařízení do trvalého provozu bude zařízení podrobeno čtrnáctidennímu zkušebnímu provozu. Během zkušebního provozu bude kontrolováno:</w:t>
      </w:r>
    </w:p>
    <w:p w14:paraId="0E53A5AB" w14:textId="77777777" w:rsidR="000550F5" w:rsidRDefault="000550F5" w:rsidP="000550F5">
      <w:r>
        <w:tab/>
        <w:t>- provoz na síť</w:t>
      </w:r>
    </w:p>
    <w:p w14:paraId="3A074CFD" w14:textId="77777777" w:rsidR="000550F5" w:rsidRDefault="000550F5" w:rsidP="000550F5">
      <w:r>
        <w:tab/>
        <w:t>- četnost zaznamenaných poplachů, falešných poplachů</w:t>
      </w:r>
    </w:p>
    <w:p w14:paraId="452164C5" w14:textId="77777777" w:rsidR="000550F5" w:rsidRDefault="000550F5" w:rsidP="000550F5">
      <w:r>
        <w:tab/>
        <w:t>- provoz na vlastní záložní zdroj a jeho dostatečné kapacita</w:t>
      </w:r>
    </w:p>
    <w:p w14:paraId="2D23B1C2" w14:textId="77777777" w:rsidR="000550F5" w:rsidRDefault="000550F5" w:rsidP="000550F5">
      <w:r>
        <w:tab/>
        <w:t>- kontrola akumulátorů</w:t>
      </w:r>
    </w:p>
    <w:p w14:paraId="4D67314C" w14:textId="77777777" w:rsidR="000550F5" w:rsidRDefault="000550F5" w:rsidP="000550F5">
      <w:r>
        <w:tab/>
        <w:t>- kontrola činnosti detektorů.</w:t>
      </w:r>
    </w:p>
    <w:p w14:paraId="0ADB17F0" w14:textId="77777777" w:rsidR="00460FCD" w:rsidRDefault="000550F5" w:rsidP="000550F5">
      <w:pPr>
        <w:pStyle w:val="Nadpis2"/>
      </w:pPr>
      <w:bookmarkStart w:id="41" w:name="_Toc400310375"/>
      <w:bookmarkStart w:id="42" w:name="_Toc130542932"/>
      <w:r>
        <w:t>S</w:t>
      </w:r>
      <w:r w:rsidRPr="000550F5">
        <w:t xml:space="preserve">tanovení hlavního okruhu norem </w:t>
      </w:r>
      <w:r>
        <w:t>a legislativních předpisů</w:t>
      </w:r>
      <w:r w:rsidRPr="000550F5">
        <w:t>, které byly v dokumentaci použity a podle kterých je nutné provádět montáž</w:t>
      </w:r>
      <w:bookmarkEnd w:id="41"/>
      <w:bookmarkEnd w:id="42"/>
    </w:p>
    <w:p w14:paraId="1232182C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bookmarkStart w:id="43" w:name="_Toc400310376"/>
      <w:r w:rsidRPr="000550F5">
        <w:rPr>
          <w:rFonts w:ascii="Calibri" w:hAnsi="Calibri" w:cs="Calibri"/>
          <w:sz w:val="16"/>
          <w:szCs w:val="16"/>
        </w:rPr>
        <w:t>ČSN 33 2130</w:t>
      </w:r>
      <w:r>
        <w:rPr>
          <w:rFonts w:ascii="Calibri" w:hAnsi="Calibri" w:cs="Calibri"/>
          <w:sz w:val="16"/>
          <w:szCs w:val="16"/>
        </w:rPr>
        <w:t xml:space="preserve"> </w:t>
      </w:r>
      <w:r w:rsidRPr="000550F5">
        <w:rPr>
          <w:rFonts w:ascii="Calibri" w:hAnsi="Calibri" w:cs="Calibri"/>
          <w:sz w:val="16"/>
          <w:szCs w:val="16"/>
        </w:rPr>
        <w:t>ed</w:t>
      </w:r>
      <w:r>
        <w:rPr>
          <w:rFonts w:ascii="Calibri" w:hAnsi="Calibri" w:cs="Calibri"/>
          <w:sz w:val="16"/>
          <w:szCs w:val="16"/>
        </w:rPr>
        <w:t>.3</w:t>
      </w:r>
      <w:r w:rsidRPr="000550F5">
        <w:rPr>
          <w:rFonts w:ascii="Calibri" w:hAnsi="Calibri" w:cs="Calibri"/>
          <w:sz w:val="16"/>
          <w:szCs w:val="16"/>
        </w:rPr>
        <w:tab/>
        <w:t>Elektrotechnické předpisy. Vnitřní elektrické rozvody v budovách</w:t>
      </w:r>
    </w:p>
    <w:p w14:paraId="26D61C7D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34 2300</w:t>
      </w:r>
      <w:r>
        <w:rPr>
          <w:rFonts w:ascii="Calibri" w:hAnsi="Calibri" w:cs="Calibri"/>
          <w:sz w:val="16"/>
          <w:szCs w:val="16"/>
        </w:rPr>
        <w:t xml:space="preserve"> ed.2</w:t>
      </w:r>
      <w:r w:rsidRPr="000550F5">
        <w:rPr>
          <w:rFonts w:ascii="Calibri" w:hAnsi="Calibri" w:cs="Calibri"/>
          <w:sz w:val="16"/>
          <w:szCs w:val="16"/>
        </w:rPr>
        <w:tab/>
        <w:t>Předpisy pro vnitřní rozvody sdělovacích vedení</w:t>
      </w:r>
    </w:p>
    <w:p w14:paraId="7F0FAC57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33 2312</w:t>
      </w:r>
      <w:r>
        <w:rPr>
          <w:rFonts w:ascii="Calibri" w:hAnsi="Calibri" w:cs="Calibri"/>
          <w:sz w:val="16"/>
          <w:szCs w:val="16"/>
        </w:rPr>
        <w:t xml:space="preserve"> ed.2</w:t>
      </w:r>
      <w:r w:rsidRPr="000550F5">
        <w:rPr>
          <w:rFonts w:ascii="Calibri" w:hAnsi="Calibri" w:cs="Calibri"/>
          <w:sz w:val="16"/>
          <w:szCs w:val="16"/>
        </w:rPr>
        <w:tab/>
        <w:t>Elektrické rozvody v hořlavých látkách a na nich</w:t>
      </w:r>
    </w:p>
    <w:p w14:paraId="17538A02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61140 ed.</w:t>
      </w:r>
      <w:r>
        <w:rPr>
          <w:rFonts w:ascii="Calibri" w:hAnsi="Calibri" w:cs="Calibri"/>
          <w:sz w:val="16"/>
          <w:szCs w:val="16"/>
        </w:rPr>
        <w:t>3</w:t>
      </w:r>
      <w:r w:rsidRPr="000550F5">
        <w:rPr>
          <w:rFonts w:ascii="Calibri" w:hAnsi="Calibri" w:cs="Calibri"/>
          <w:sz w:val="16"/>
          <w:szCs w:val="16"/>
        </w:rPr>
        <w:tab/>
        <w:t xml:space="preserve">Ochrana před úrazem elektrickým </w:t>
      </w:r>
      <w:proofErr w:type="gramStart"/>
      <w:r w:rsidRPr="000550F5">
        <w:rPr>
          <w:rFonts w:ascii="Calibri" w:hAnsi="Calibri" w:cs="Calibri"/>
          <w:sz w:val="16"/>
          <w:szCs w:val="16"/>
        </w:rPr>
        <w:t>proudem - Společná</w:t>
      </w:r>
      <w:proofErr w:type="gramEnd"/>
      <w:r w:rsidRPr="000550F5">
        <w:rPr>
          <w:rFonts w:ascii="Calibri" w:hAnsi="Calibri" w:cs="Calibri"/>
          <w:sz w:val="16"/>
          <w:szCs w:val="16"/>
        </w:rPr>
        <w:t xml:space="preserve"> hlediska pro instalaci a zařízení</w:t>
      </w:r>
    </w:p>
    <w:p w14:paraId="7AE220B3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33 2000 (soubor)</w:t>
      </w:r>
      <w:r w:rsidRPr="000550F5">
        <w:rPr>
          <w:rFonts w:ascii="Calibri" w:hAnsi="Calibri" w:cs="Calibri"/>
          <w:sz w:val="16"/>
          <w:szCs w:val="16"/>
        </w:rPr>
        <w:tab/>
        <w:t>Elektrická zařízení</w:t>
      </w:r>
    </w:p>
    <w:p w14:paraId="500D7926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61293</w:t>
      </w:r>
      <w:r w:rsidRPr="000550F5">
        <w:rPr>
          <w:rFonts w:ascii="Calibri" w:hAnsi="Calibri" w:cs="Calibri"/>
          <w:sz w:val="16"/>
          <w:szCs w:val="16"/>
        </w:rPr>
        <w:tab/>
        <w:t>Elektrotechnické předpisy. Označování elektrických zařízení jmenovitými údaji vztahujícími se k elektrickému napájení. Bezpečnostní požadavky</w:t>
      </w:r>
    </w:p>
    <w:p w14:paraId="2FED860A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lastRenderedPageBreak/>
        <w:t>ČSN EN 60445 ed.</w:t>
      </w:r>
      <w:r>
        <w:rPr>
          <w:rFonts w:ascii="Calibri" w:hAnsi="Calibri" w:cs="Calibri"/>
          <w:sz w:val="16"/>
          <w:szCs w:val="16"/>
        </w:rPr>
        <w:t>4</w:t>
      </w:r>
      <w:r w:rsidRPr="000550F5">
        <w:rPr>
          <w:rFonts w:ascii="Calibri" w:hAnsi="Calibri" w:cs="Calibri"/>
          <w:sz w:val="16"/>
          <w:szCs w:val="16"/>
        </w:rPr>
        <w:tab/>
        <w:t xml:space="preserve">Základní a bezpečnostní principy pro rozhraní člověk-stroj, značení a </w:t>
      </w:r>
      <w:proofErr w:type="gramStart"/>
      <w:r w:rsidRPr="000550F5">
        <w:rPr>
          <w:rFonts w:ascii="Calibri" w:hAnsi="Calibri" w:cs="Calibri"/>
          <w:sz w:val="16"/>
          <w:szCs w:val="16"/>
        </w:rPr>
        <w:t>identifikace - Značení</w:t>
      </w:r>
      <w:proofErr w:type="gramEnd"/>
      <w:r w:rsidRPr="000550F5">
        <w:rPr>
          <w:rFonts w:ascii="Calibri" w:hAnsi="Calibri" w:cs="Calibri"/>
          <w:sz w:val="16"/>
          <w:szCs w:val="16"/>
        </w:rPr>
        <w:t xml:space="preserve"> svorek zařízení a konců určitých vybraných vodičů, včetně obecných pravidel písmeno-číslicového systému</w:t>
      </w:r>
    </w:p>
    <w:p w14:paraId="463C024D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ISO 3864</w:t>
      </w:r>
      <w:r w:rsidRPr="000550F5">
        <w:rPr>
          <w:rFonts w:ascii="Calibri" w:hAnsi="Calibri" w:cs="Calibri"/>
          <w:sz w:val="16"/>
          <w:szCs w:val="16"/>
        </w:rPr>
        <w:tab/>
        <w:t>Bezpečnostní barvy a bezpečnostní značky</w:t>
      </w:r>
    </w:p>
    <w:p w14:paraId="0731278E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33 0165 ed</w:t>
      </w:r>
      <w:r>
        <w:rPr>
          <w:rFonts w:ascii="Calibri" w:hAnsi="Calibri" w:cs="Calibri"/>
          <w:sz w:val="16"/>
          <w:szCs w:val="16"/>
        </w:rPr>
        <w:t>.</w:t>
      </w:r>
      <w:r w:rsidRPr="000550F5">
        <w:rPr>
          <w:rFonts w:ascii="Calibri" w:hAnsi="Calibri" w:cs="Calibri"/>
          <w:sz w:val="16"/>
          <w:szCs w:val="16"/>
        </w:rPr>
        <w:t>2</w:t>
      </w:r>
      <w:r w:rsidRPr="000550F5">
        <w:rPr>
          <w:rFonts w:ascii="Calibri" w:hAnsi="Calibri" w:cs="Calibri"/>
          <w:sz w:val="16"/>
          <w:szCs w:val="16"/>
        </w:rPr>
        <w:tab/>
        <w:t>Elektrotechnické předpisy. Značení vodičů barvami nebo číslicemi. Prováděcí ustanovení</w:t>
      </w:r>
    </w:p>
    <w:p w14:paraId="03C7356D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60529</w:t>
      </w:r>
      <w:r w:rsidRPr="000550F5">
        <w:rPr>
          <w:rFonts w:ascii="Calibri" w:hAnsi="Calibri" w:cs="Calibri"/>
          <w:sz w:val="16"/>
          <w:szCs w:val="16"/>
        </w:rPr>
        <w:tab/>
        <w:t>Stupně ochrany krytem (</w:t>
      </w:r>
      <w:proofErr w:type="gramStart"/>
      <w:r w:rsidRPr="000550F5">
        <w:rPr>
          <w:rFonts w:ascii="Calibri" w:hAnsi="Calibri" w:cs="Calibri"/>
          <w:sz w:val="16"/>
          <w:szCs w:val="16"/>
        </w:rPr>
        <w:t>krytí - IP</w:t>
      </w:r>
      <w:proofErr w:type="gramEnd"/>
      <w:r w:rsidRPr="000550F5">
        <w:rPr>
          <w:rFonts w:ascii="Calibri" w:hAnsi="Calibri" w:cs="Calibri"/>
          <w:sz w:val="16"/>
          <w:szCs w:val="16"/>
        </w:rPr>
        <w:t xml:space="preserve"> kód)</w:t>
      </w:r>
    </w:p>
    <w:p w14:paraId="0C594AFA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33 4010</w:t>
      </w:r>
      <w:r w:rsidRPr="000550F5">
        <w:rPr>
          <w:rFonts w:ascii="Calibri" w:hAnsi="Calibri" w:cs="Calibri"/>
          <w:sz w:val="16"/>
          <w:szCs w:val="16"/>
        </w:rPr>
        <w:tab/>
        <w:t>Ochrana sdělovacích zařízení proti přepětí a nadproudu atmosférického původu</w:t>
      </w:r>
    </w:p>
    <w:p w14:paraId="589E0B05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62305-1</w:t>
      </w:r>
      <w:r>
        <w:rPr>
          <w:rFonts w:ascii="Calibri" w:hAnsi="Calibri" w:cs="Calibri"/>
          <w:sz w:val="16"/>
          <w:szCs w:val="16"/>
        </w:rPr>
        <w:t xml:space="preserve"> ed.2</w:t>
      </w:r>
      <w:r w:rsidRPr="000550F5">
        <w:rPr>
          <w:rFonts w:ascii="Calibri" w:hAnsi="Calibri" w:cs="Calibri"/>
          <w:sz w:val="16"/>
          <w:szCs w:val="16"/>
        </w:rPr>
        <w:tab/>
        <w:t>Ochrana před bleskem-část 1 - obecné principy</w:t>
      </w:r>
    </w:p>
    <w:p w14:paraId="4219B37B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62305-4</w:t>
      </w:r>
      <w:r>
        <w:rPr>
          <w:rFonts w:ascii="Calibri" w:hAnsi="Calibri" w:cs="Calibri"/>
          <w:sz w:val="16"/>
          <w:szCs w:val="16"/>
        </w:rPr>
        <w:t xml:space="preserve"> ed.2</w:t>
      </w:r>
      <w:r w:rsidRPr="000550F5">
        <w:rPr>
          <w:rFonts w:ascii="Calibri" w:hAnsi="Calibri" w:cs="Calibri"/>
          <w:sz w:val="16"/>
          <w:szCs w:val="16"/>
        </w:rPr>
        <w:tab/>
        <w:t>Ochrana před bleskem-část 4 - elektrické a elektronické systémy ve stavbách</w:t>
      </w:r>
    </w:p>
    <w:p w14:paraId="6F074867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33 1310</w:t>
      </w:r>
      <w:r>
        <w:rPr>
          <w:rFonts w:ascii="Calibri" w:hAnsi="Calibri" w:cs="Calibri"/>
          <w:sz w:val="16"/>
          <w:szCs w:val="16"/>
        </w:rPr>
        <w:t xml:space="preserve"> ed.2</w:t>
      </w:r>
      <w:r w:rsidRPr="000550F5">
        <w:rPr>
          <w:rFonts w:ascii="Calibri" w:hAnsi="Calibri" w:cs="Calibri"/>
          <w:sz w:val="16"/>
          <w:szCs w:val="16"/>
        </w:rPr>
        <w:tab/>
        <w:t>Elektrotechnické předpisy. Bezpečnostní předpisy pro elektrická zařízení určená k užívání osobami bez elektrotechnické kvalifikace</w:t>
      </w:r>
    </w:p>
    <w:p w14:paraId="057185A4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50110-1 ed.</w:t>
      </w:r>
      <w:r>
        <w:rPr>
          <w:rFonts w:ascii="Calibri" w:hAnsi="Calibri" w:cs="Calibri"/>
          <w:sz w:val="16"/>
          <w:szCs w:val="16"/>
        </w:rPr>
        <w:t>3</w:t>
      </w:r>
      <w:r w:rsidRPr="000550F5">
        <w:rPr>
          <w:rFonts w:ascii="Calibri" w:hAnsi="Calibri" w:cs="Calibri"/>
          <w:sz w:val="16"/>
          <w:szCs w:val="16"/>
        </w:rPr>
        <w:tab/>
        <w:t>Obsluha a práce na elektrických zařízeních</w:t>
      </w:r>
    </w:p>
    <w:p w14:paraId="6F209F8B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50110-2</w:t>
      </w:r>
      <w:r>
        <w:rPr>
          <w:rFonts w:ascii="Calibri" w:hAnsi="Calibri" w:cs="Calibri"/>
          <w:sz w:val="16"/>
          <w:szCs w:val="16"/>
        </w:rPr>
        <w:t xml:space="preserve"> ed.2</w:t>
      </w:r>
      <w:r w:rsidRPr="000550F5">
        <w:rPr>
          <w:rFonts w:ascii="Calibri" w:hAnsi="Calibri" w:cs="Calibri"/>
          <w:sz w:val="16"/>
          <w:szCs w:val="16"/>
        </w:rPr>
        <w:tab/>
        <w:t>Obsluha a práce na elektrických zařízeních (národní dodatky)</w:t>
      </w:r>
    </w:p>
    <w:p w14:paraId="519595D3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73 0802</w:t>
      </w:r>
      <w:r w:rsidRPr="000550F5">
        <w:rPr>
          <w:rFonts w:ascii="Calibri" w:hAnsi="Calibri" w:cs="Calibri"/>
          <w:sz w:val="16"/>
          <w:szCs w:val="16"/>
        </w:rPr>
        <w:tab/>
        <w:t xml:space="preserve">Požární bezpečnost </w:t>
      </w:r>
      <w:proofErr w:type="gramStart"/>
      <w:r w:rsidRPr="000550F5">
        <w:rPr>
          <w:rFonts w:ascii="Calibri" w:hAnsi="Calibri" w:cs="Calibri"/>
          <w:sz w:val="16"/>
          <w:szCs w:val="16"/>
        </w:rPr>
        <w:t>staveb - Nevýrobní</w:t>
      </w:r>
      <w:proofErr w:type="gramEnd"/>
      <w:r w:rsidRPr="000550F5">
        <w:rPr>
          <w:rFonts w:ascii="Calibri" w:hAnsi="Calibri" w:cs="Calibri"/>
          <w:sz w:val="16"/>
          <w:szCs w:val="16"/>
        </w:rPr>
        <w:t xml:space="preserve"> objekty</w:t>
      </w:r>
    </w:p>
    <w:p w14:paraId="72A1A314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73 0804</w:t>
      </w:r>
      <w:r w:rsidRPr="000550F5">
        <w:rPr>
          <w:rFonts w:ascii="Calibri" w:hAnsi="Calibri" w:cs="Calibri"/>
          <w:sz w:val="16"/>
          <w:szCs w:val="16"/>
        </w:rPr>
        <w:tab/>
        <w:t xml:space="preserve">Požární bezpečnost </w:t>
      </w:r>
      <w:proofErr w:type="gramStart"/>
      <w:r w:rsidRPr="000550F5">
        <w:rPr>
          <w:rFonts w:ascii="Calibri" w:hAnsi="Calibri" w:cs="Calibri"/>
          <w:sz w:val="16"/>
          <w:szCs w:val="16"/>
        </w:rPr>
        <w:t>staveb - Výrobní</w:t>
      </w:r>
      <w:proofErr w:type="gramEnd"/>
      <w:r w:rsidRPr="000550F5">
        <w:rPr>
          <w:rFonts w:ascii="Calibri" w:hAnsi="Calibri" w:cs="Calibri"/>
          <w:sz w:val="16"/>
          <w:szCs w:val="16"/>
        </w:rPr>
        <w:t xml:space="preserve"> objekty</w:t>
      </w:r>
    </w:p>
    <w:p w14:paraId="3DFA37E4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73 0848</w:t>
      </w:r>
      <w:r w:rsidRPr="000550F5">
        <w:rPr>
          <w:rFonts w:ascii="Calibri" w:hAnsi="Calibri" w:cs="Calibri"/>
          <w:sz w:val="16"/>
          <w:szCs w:val="16"/>
        </w:rPr>
        <w:tab/>
        <w:t xml:space="preserve">Požární bezpečnost </w:t>
      </w:r>
      <w:proofErr w:type="gramStart"/>
      <w:r w:rsidRPr="000550F5">
        <w:rPr>
          <w:rFonts w:ascii="Calibri" w:hAnsi="Calibri" w:cs="Calibri"/>
          <w:sz w:val="16"/>
          <w:szCs w:val="16"/>
        </w:rPr>
        <w:t>staveb - požadavky</w:t>
      </w:r>
      <w:proofErr w:type="gramEnd"/>
      <w:r w:rsidRPr="000550F5">
        <w:rPr>
          <w:rFonts w:ascii="Calibri" w:hAnsi="Calibri" w:cs="Calibri"/>
          <w:sz w:val="16"/>
          <w:szCs w:val="16"/>
        </w:rPr>
        <w:t xml:space="preserve"> na kabelová vedení</w:t>
      </w:r>
    </w:p>
    <w:p w14:paraId="433F08F5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1332 (soubor)</w:t>
      </w:r>
      <w:r w:rsidRPr="000550F5">
        <w:rPr>
          <w:rFonts w:ascii="Calibri" w:hAnsi="Calibri" w:cs="Calibri"/>
          <w:sz w:val="16"/>
          <w:szCs w:val="16"/>
        </w:rPr>
        <w:tab/>
        <w:t xml:space="preserve">Systémy s identifikačními </w:t>
      </w:r>
      <w:proofErr w:type="gramStart"/>
      <w:r w:rsidRPr="000550F5">
        <w:rPr>
          <w:rFonts w:ascii="Calibri" w:hAnsi="Calibri" w:cs="Calibri"/>
          <w:sz w:val="16"/>
          <w:szCs w:val="16"/>
        </w:rPr>
        <w:t>kartami - Rozhraní</w:t>
      </w:r>
      <w:proofErr w:type="gramEnd"/>
      <w:r w:rsidRPr="000550F5">
        <w:rPr>
          <w:rFonts w:ascii="Calibri" w:hAnsi="Calibri" w:cs="Calibri"/>
          <w:sz w:val="16"/>
          <w:szCs w:val="16"/>
        </w:rPr>
        <w:t xml:space="preserve"> člověk-stroj ….</w:t>
      </w:r>
    </w:p>
    <w:p w14:paraId="644784C1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50130-4</w:t>
      </w:r>
      <w:r>
        <w:rPr>
          <w:rFonts w:ascii="Calibri" w:hAnsi="Calibri" w:cs="Calibri"/>
          <w:sz w:val="16"/>
          <w:szCs w:val="16"/>
        </w:rPr>
        <w:t xml:space="preserve"> ed.2</w:t>
      </w:r>
      <w:r w:rsidRPr="000550F5">
        <w:rPr>
          <w:rFonts w:ascii="Calibri" w:hAnsi="Calibri" w:cs="Calibri"/>
          <w:sz w:val="16"/>
          <w:szCs w:val="16"/>
        </w:rPr>
        <w:tab/>
        <w:t xml:space="preserve">Poplachové </w:t>
      </w:r>
      <w:proofErr w:type="gramStart"/>
      <w:r w:rsidRPr="000550F5">
        <w:rPr>
          <w:rFonts w:ascii="Calibri" w:hAnsi="Calibri" w:cs="Calibri"/>
          <w:sz w:val="16"/>
          <w:szCs w:val="16"/>
        </w:rPr>
        <w:t>systémy - Část</w:t>
      </w:r>
      <w:proofErr w:type="gramEnd"/>
      <w:r w:rsidRPr="000550F5">
        <w:rPr>
          <w:rFonts w:ascii="Calibri" w:hAnsi="Calibri" w:cs="Calibri"/>
          <w:sz w:val="16"/>
          <w:szCs w:val="16"/>
        </w:rPr>
        <w:t xml:space="preserve"> 4: Elektromagnetická kompatibilita - Norma skupiny výrobků: Požadavky na odolnost komponentů požárních systémů, zabezpečovacích systémů a systémů přivolání pomoci</w:t>
      </w:r>
    </w:p>
    <w:p w14:paraId="26BCD394" w14:textId="77777777" w:rsidR="0019695E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50130-5</w:t>
      </w:r>
      <w:r>
        <w:rPr>
          <w:rFonts w:ascii="Calibri" w:hAnsi="Calibri" w:cs="Calibri"/>
          <w:sz w:val="16"/>
          <w:szCs w:val="16"/>
        </w:rPr>
        <w:t xml:space="preserve"> ed.2</w:t>
      </w:r>
      <w:r w:rsidRPr="000550F5">
        <w:rPr>
          <w:rFonts w:ascii="Calibri" w:hAnsi="Calibri" w:cs="Calibri"/>
          <w:sz w:val="16"/>
          <w:szCs w:val="16"/>
        </w:rPr>
        <w:tab/>
        <w:t xml:space="preserve">Poplachové </w:t>
      </w:r>
      <w:proofErr w:type="gramStart"/>
      <w:r w:rsidRPr="000550F5">
        <w:rPr>
          <w:rFonts w:ascii="Calibri" w:hAnsi="Calibri" w:cs="Calibri"/>
          <w:sz w:val="16"/>
          <w:szCs w:val="16"/>
        </w:rPr>
        <w:t>systémy - Část</w:t>
      </w:r>
      <w:proofErr w:type="gramEnd"/>
      <w:r w:rsidRPr="000550F5">
        <w:rPr>
          <w:rFonts w:ascii="Calibri" w:hAnsi="Calibri" w:cs="Calibri"/>
          <w:sz w:val="16"/>
          <w:szCs w:val="16"/>
        </w:rPr>
        <w:t xml:space="preserve"> 5: Metody zkoušek vlivu prostředí</w:t>
      </w:r>
    </w:p>
    <w:p w14:paraId="350DAB16" w14:textId="77777777" w:rsidR="0019695E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50131</w:t>
      </w:r>
      <w:r>
        <w:rPr>
          <w:rFonts w:ascii="Calibri" w:hAnsi="Calibri" w:cs="Calibri"/>
          <w:sz w:val="16"/>
          <w:szCs w:val="16"/>
        </w:rPr>
        <w:t xml:space="preserve"> </w:t>
      </w:r>
      <w:r w:rsidRPr="000550F5">
        <w:rPr>
          <w:rFonts w:ascii="Calibri" w:hAnsi="Calibri" w:cs="Calibri"/>
          <w:sz w:val="16"/>
          <w:szCs w:val="16"/>
        </w:rPr>
        <w:t>(soubor)</w:t>
      </w:r>
      <w:r w:rsidRPr="000550F5">
        <w:rPr>
          <w:rFonts w:ascii="Calibri" w:hAnsi="Calibri" w:cs="Calibri"/>
          <w:sz w:val="16"/>
          <w:szCs w:val="16"/>
        </w:rPr>
        <w:tab/>
        <w:t xml:space="preserve">Poplachové </w:t>
      </w:r>
      <w:r>
        <w:rPr>
          <w:rFonts w:ascii="Calibri" w:hAnsi="Calibri" w:cs="Calibri"/>
          <w:sz w:val="16"/>
          <w:szCs w:val="16"/>
        </w:rPr>
        <w:t>systémy</w:t>
      </w:r>
    </w:p>
    <w:p w14:paraId="6869280E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ČSN EN 62676 (soubor)</w:t>
      </w:r>
      <w:r>
        <w:rPr>
          <w:rFonts w:ascii="Calibri" w:hAnsi="Calibri" w:cs="Calibri"/>
          <w:sz w:val="16"/>
          <w:szCs w:val="16"/>
        </w:rPr>
        <w:tab/>
      </w:r>
      <w:r w:rsidRPr="007C64CD">
        <w:rPr>
          <w:rFonts w:ascii="Calibri" w:hAnsi="Calibri" w:cs="Calibri"/>
          <w:sz w:val="16"/>
          <w:szCs w:val="16"/>
        </w:rPr>
        <w:t xml:space="preserve">Dohledové </w:t>
      </w:r>
      <w:proofErr w:type="spellStart"/>
      <w:r w:rsidRPr="007C64CD">
        <w:rPr>
          <w:rFonts w:ascii="Calibri" w:hAnsi="Calibri" w:cs="Calibri"/>
          <w:sz w:val="16"/>
          <w:szCs w:val="16"/>
        </w:rPr>
        <w:t>videosystémy</w:t>
      </w:r>
      <w:proofErr w:type="spellEnd"/>
      <w:r w:rsidRPr="007C64CD">
        <w:rPr>
          <w:rFonts w:ascii="Calibri" w:hAnsi="Calibri" w:cs="Calibri"/>
          <w:sz w:val="16"/>
          <w:szCs w:val="16"/>
        </w:rPr>
        <w:t xml:space="preserve"> pro použití v bezpečnostních aplikacích</w:t>
      </w:r>
    </w:p>
    <w:p w14:paraId="2532A2B7" w14:textId="77777777" w:rsidR="0019695E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5017</w:t>
      </w:r>
      <w:r>
        <w:rPr>
          <w:rFonts w:ascii="Calibri" w:hAnsi="Calibri" w:cs="Calibri"/>
          <w:sz w:val="16"/>
          <w:szCs w:val="16"/>
        </w:rPr>
        <w:t>3</w:t>
      </w:r>
      <w:r w:rsidRPr="000550F5">
        <w:rPr>
          <w:rFonts w:ascii="Calibri" w:hAnsi="Calibri" w:cs="Calibri"/>
          <w:sz w:val="16"/>
          <w:szCs w:val="16"/>
        </w:rPr>
        <w:t>-</w:t>
      </w:r>
      <w:r>
        <w:rPr>
          <w:rFonts w:ascii="Calibri" w:hAnsi="Calibri" w:cs="Calibri"/>
          <w:sz w:val="16"/>
          <w:szCs w:val="16"/>
        </w:rPr>
        <w:t>1-6</w:t>
      </w:r>
      <w:r w:rsidRPr="000550F5">
        <w:rPr>
          <w:rFonts w:ascii="Calibri" w:hAnsi="Calibri" w:cs="Calibri"/>
          <w:sz w:val="16"/>
          <w:szCs w:val="16"/>
        </w:rPr>
        <w:tab/>
        <w:t xml:space="preserve">Informační </w:t>
      </w:r>
      <w:proofErr w:type="gramStart"/>
      <w:r w:rsidRPr="000550F5">
        <w:rPr>
          <w:rFonts w:ascii="Calibri" w:hAnsi="Calibri" w:cs="Calibri"/>
          <w:sz w:val="16"/>
          <w:szCs w:val="16"/>
        </w:rPr>
        <w:t xml:space="preserve">technologie - </w:t>
      </w:r>
      <w:r w:rsidRPr="002E1E46">
        <w:rPr>
          <w:rFonts w:ascii="Calibri" w:hAnsi="Calibri" w:cs="Calibri"/>
          <w:sz w:val="16"/>
          <w:szCs w:val="16"/>
        </w:rPr>
        <w:t>Univerzální</w:t>
      </w:r>
      <w:proofErr w:type="gramEnd"/>
      <w:r w:rsidRPr="002E1E46">
        <w:rPr>
          <w:rFonts w:ascii="Calibri" w:hAnsi="Calibri" w:cs="Calibri"/>
          <w:sz w:val="16"/>
          <w:szCs w:val="16"/>
        </w:rPr>
        <w:t xml:space="preserve"> kabelážní systémy</w:t>
      </w:r>
    </w:p>
    <w:p w14:paraId="22990319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5017</w:t>
      </w:r>
      <w:r>
        <w:rPr>
          <w:rFonts w:ascii="Calibri" w:hAnsi="Calibri" w:cs="Calibri"/>
          <w:sz w:val="16"/>
          <w:szCs w:val="16"/>
        </w:rPr>
        <w:t>4-1-3</w:t>
      </w:r>
      <w:r w:rsidRPr="000550F5">
        <w:rPr>
          <w:rFonts w:ascii="Calibri" w:hAnsi="Calibri" w:cs="Calibri"/>
          <w:sz w:val="16"/>
          <w:szCs w:val="16"/>
        </w:rPr>
        <w:tab/>
        <w:t xml:space="preserve">Informační </w:t>
      </w:r>
      <w:proofErr w:type="gramStart"/>
      <w:r w:rsidRPr="000550F5">
        <w:rPr>
          <w:rFonts w:ascii="Calibri" w:hAnsi="Calibri" w:cs="Calibri"/>
          <w:sz w:val="16"/>
          <w:szCs w:val="16"/>
        </w:rPr>
        <w:t xml:space="preserve">technologie - </w:t>
      </w:r>
      <w:r w:rsidRPr="002E1E46">
        <w:rPr>
          <w:rFonts w:ascii="Calibri" w:hAnsi="Calibri" w:cs="Calibri"/>
          <w:sz w:val="16"/>
          <w:szCs w:val="16"/>
        </w:rPr>
        <w:t>Instalace</w:t>
      </w:r>
      <w:proofErr w:type="gramEnd"/>
      <w:r w:rsidRPr="002E1E46">
        <w:rPr>
          <w:rFonts w:ascii="Calibri" w:hAnsi="Calibri" w:cs="Calibri"/>
          <w:sz w:val="16"/>
          <w:szCs w:val="16"/>
        </w:rPr>
        <w:t xml:space="preserve"> kabelových rozvodů</w:t>
      </w:r>
    </w:p>
    <w:p w14:paraId="6318ADE5" w14:textId="77777777" w:rsidR="0019695E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2E1E46">
        <w:rPr>
          <w:rFonts w:ascii="Calibri" w:hAnsi="Calibri" w:cs="Calibri"/>
          <w:sz w:val="16"/>
          <w:szCs w:val="16"/>
        </w:rPr>
        <w:t>ČSN EN 50288-1</w:t>
      </w:r>
      <w:r>
        <w:rPr>
          <w:rFonts w:ascii="Calibri" w:hAnsi="Calibri" w:cs="Calibri"/>
          <w:sz w:val="16"/>
          <w:szCs w:val="16"/>
        </w:rPr>
        <w:t>-12</w:t>
      </w:r>
      <w:r w:rsidRPr="002E1E46">
        <w:rPr>
          <w:rFonts w:ascii="Calibri" w:hAnsi="Calibri" w:cs="Calibri"/>
          <w:sz w:val="16"/>
          <w:szCs w:val="16"/>
        </w:rPr>
        <w:t xml:space="preserve"> ed.3</w:t>
      </w:r>
      <w:r>
        <w:rPr>
          <w:rFonts w:ascii="Calibri" w:hAnsi="Calibri" w:cs="Calibri"/>
          <w:sz w:val="16"/>
          <w:szCs w:val="16"/>
        </w:rPr>
        <w:tab/>
      </w:r>
      <w:proofErr w:type="spellStart"/>
      <w:r w:rsidRPr="002E1E46">
        <w:rPr>
          <w:rFonts w:ascii="Calibri" w:hAnsi="Calibri" w:cs="Calibri"/>
          <w:sz w:val="16"/>
          <w:szCs w:val="16"/>
        </w:rPr>
        <w:t>Víceprvkové</w:t>
      </w:r>
      <w:proofErr w:type="spellEnd"/>
      <w:r w:rsidRPr="002E1E46">
        <w:rPr>
          <w:rFonts w:ascii="Calibri" w:hAnsi="Calibri" w:cs="Calibri"/>
          <w:sz w:val="16"/>
          <w:szCs w:val="16"/>
        </w:rPr>
        <w:t xml:space="preserve"> metalické kabely pro analogovou a digitální komunikaci a řízení </w:t>
      </w:r>
      <w:r>
        <w:rPr>
          <w:rFonts w:ascii="Calibri" w:hAnsi="Calibri" w:cs="Calibri"/>
          <w:sz w:val="16"/>
          <w:szCs w:val="16"/>
        </w:rPr>
        <w:t>–</w:t>
      </w:r>
      <w:r w:rsidRPr="002E1E46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všechny části</w:t>
      </w:r>
    </w:p>
    <w:p w14:paraId="44D425E6" w14:textId="77777777" w:rsidR="0019695E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ČSN EN 50310 ed.4</w:t>
      </w:r>
      <w:r>
        <w:rPr>
          <w:rFonts w:ascii="Calibri" w:hAnsi="Calibri" w:cs="Calibri"/>
          <w:sz w:val="16"/>
          <w:szCs w:val="16"/>
        </w:rPr>
        <w:tab/>
      </w:r>
      <w:r w:rsidRPr="002E1E46">
        <w:rPr>
          <w:rFonts w:ascii="Calibri" w:hAnsi="Calibri" w:cs="Calibri"/>
          <w:sz w:val="16"/>
          <w:szCs w:val="16"/>
        </w:rPr>
        <w:t>Soustavy pospojování pro telekomunikace v budovách a jiných stavbách</w:t>
      </w:r>
    </w:p>
    <w:p w14:paraId="19BEBE20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60950 (soubor)</w:t>
      </w:r>
      <w:r w:rsidRPr="000550F5">
        <w:rPr>
          <w:rFonts w:ascii="Calibri" w:hAnsi="Calibri" w:cs="Calibri"/>
          <w:sz w:val="16"/>
          <w:szCs w:val="16"/>
        </w:rPr>
        <w:tab/>
        <w:t>Zařízení informační technologie - Bezpečnost</w:t>
      </w:r>
      <w:proofErr w:type="gramStart"/>
      <w:r w:rsidRPr="000550F5">
        <w:rPr>
          <w:rFonts w:ascii="Calibri" w:hAnsi="Calibri" w:cs="Calibri"/>
          <w:sz w:val="16"/>
          <w:szCs w:val="16"/>
        </w:rPr>
        <w:t xml:space="preserve"> ….</w:t>
      </w:r>
      <w:proofErr w:type="gramEnd"/>
      <w:r w:rsidRPr="000550F5">
        <w:rPr>
          <w:rFonts w:ascii="Calibri" w:hAnsi="Calibri" w:cs="Calibri"/>
          <w:sz w:val="16"/>
          <w:szCs w:val="16"/>
        </w:rPr>
        <w:t>.</w:t>
      </w:r>
      <w:r w:rsidRPr="000550F5">
        <w:rPr>
          <w:rFonts w:ascii="Calibri" w:hAnsi="Calibri" w:cs="Calibri"/>
          <w:sz w:val="16"/>
          <w:szCs w:val="16"/>
        </w:rPr>
        <w:tab/>
      </w:r>
    </w:p>
    <w:p w14:paraId="459095BC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13501 (soubor)</w:t>
      </w:r>
      <w:r w:rsidRPr="000550F5">
        <w:rPr>
          <w:rFonts w:ascii="Calibri" w:hAnsi="Calibri" w:cs="Calibri"/>
          <w:sz w:val="16"/>
          <w:szCs w:val="16"/>
        </w:rPr>
        <w:tab/>
        <w:t xml:space="preserve">Požární klasifikace stavebních výrobků a konstrukcí staveb </w:t>
      </w:r>
      <w:r w:rsidRPr="000550F5">
        <w:rPr>
          <w:rFonts w:ascii="Calibri" w:hAnsi="Calibri" w:cs="Calibri"/>
          <w:sz w:val="16"/>
          <w:szCs w:val="16"/>
        </w:rPr>
        <w:tab/>
      </w:r>
    </w:p>
    <w:p w14:paraId="154B88CB" w14:textId="77777777" w:rsidR="008605AE" w:rsidRPr="000550F5" w:rsidRDefault="008605AE" w:rsidP="008605AE">
      <w:pPr>
        <w:ind w:left="1985" w:hanging="1985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z</w:t>
      </w:r>
      <w:r w:rsidRPr="0064458F">
        <w:rPr>
          <w:rFonts w:ascii="Calibri" w:hAnsi="Calibri" w:cs="Calibri"/>
          <w:sz w:val="16"/>
          <w:szCs w:val="16"/>
        </w:rPr>
        <w:t>ákon č. 250/2021 Sb.</w:t>
      </w:r>
      <w:r>
        <w:rPr>
          <w:rFonts w:ascii="Calibri" w:hAnsi="Calibri" w:cs="Calibri"/>
          <w:sz w:val="16"/>
          <w:szCs w:val="16"/>
        </w:rPr>
        <w:tab/>
      </w:r>
      <w:r w:rsidRPr="0064458F">
        <w:rPr>
          <w:rFonts w:ascii="Calibri" w:hAnsi="Calibri" w:cs="Calibri"/>
          <w:sz w:val="16"/>
          <w:szCs w:val="16"/>
        </w:rPr>
        <w:t>Zákon o bezpečnosti práce v souvislosti s provozem vyhrazených technických zařízení a o změně souvisejících zákonů</w:t>
      </w:r>
    </w:p>
    <w:p w14:paraId="18071405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vyhláška 48/82sb.</w:t>
      </w:r>
      <w:r w:rsidRPr="000550F5">
        <w:rPr>
          <w:rFonts w:ascii="Calibri" w:hAnsi="Calibri" w:cs="Calibri"/>
          <w:sz w:val="16"/>
          <w:szCs w:val="16"/>
        </w:rPr>
        <w:tab/>
        <w:t>Zajištění bezpečnosti práce a technických zařízení</w:t>
      </w:r>
    </w:p>
    <w:p w14:paraId="6297B21F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vyhláška 499/2006sb.</w:t>
      </w:r>
      <w:r w:rsidRPr="000550F5">
        <w:rPr>
          <w:rFonts w:ascii="Calibri" w:hAnsi="Calibri" w:cs="Calibri"/>
          <w:sz w:val="16"/>
          <w:szCs w:val="16"/>
        </w:rPr>
        <w:tab/>
        <w:t>O dokumentaci staveb</w:t>
      </w:r>
      <w:r>
        <w:rPr>
          <w:rFonts w:ascii="Calibri" w:hAnsi="Calibri" w:cs="Calibri"/>
          <w:sz w:val="16"/>
          <w:szCs w:val="16"/>
        </w:rPr>
        <w:t xml:space="preserve"> ve znění novely 405/2017sb.</w:t>
      </w:r>
    </w:p>
    <w:p w14:paraId="709932D7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z</w:t>
      </w:r>
      <w:r w:rsidRPr="000550F5">
        <w:rPr>
          <w:rFonts w:ascii="Calibri" w:hAnsi="Calibri" w:cs="Calibri"/>
          <w:sz w:val="16"/>
          <w:szCs w:val="16"/>
        </w:rPr>
        <w:t>ákon 23/2008sb.</w:t>
      </w:r>
      <w:r w:rsidRPr="000550F5">
        <w:rPr>
          <w:rFonts w:ascii="Calibri" w:hAnsi="Calibri" w:cs="Calibri"/>
          <w:sz w:val="16"/>
          <w:szCs w:val="16"/>
        </w:rPr>
        <w:tab/>
        <w:t>O technických podmínkách požární ochrany staveb</w:t>
      </w:r>
      <w:r w:rsidRPr="00244A3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ve znění novely 268/2011sb.</w:t>
      </w:r>
    </w:p>
    <w:p w14:paraId="40404B4E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vyhláška 246/2001sb.</w:t>
      </w:r>
      <w:r w:rsidRPr="000550F5">
        <w:rPr>
          <w:rFonts w:ascii="Calibri" w:hAnsi="Calibri" w:cs="Calibri"/>
          <w:sz w:val="16"/>
          <w:szCs w:val="16"/>
        </w:rPr>
        <w:tab/>
        <w:t>O požární prevenci</w:t>
      </w:r>
    </w:p>
    <w:p w14:paraId="7D95CA12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v</w:t>
      </w:r>
      <w:r w:rsidRPr="000550F5">
        <w:rPr>
          <w:rFonts w:ascii="Calibri" w:hAnsi="Calibri" w:cs="Calibri"/>
          <w:sz w:val="16"/>
          <w:szCs w:val="16"/>
        </w:rPr>
        <w:t>yhláška 269/2009sb</w:t>
      </w:r>
      <w:r w:rsidRPr="000550F5">
        <w:rPr>
          <w:rFonts w:ascii="Calibri" w:hAnsi="Calibri" w:cs="Calibri"/>
          <w:sz w:val="16"/>
          <w:szCs w:val="16"/>
        </w:rPr>
        <w:tab/>
        <w:t>O technických požadavcích na stavby</w:t>
      </w:r>
    </w:p>
    <w:p w14:paraId="76761377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z</w:t>
      </w:r>
      <w:r w:rsidRPr="000550F5">
        <w:rPr>
          <w:rFonts w:ascii="Calibri" w:hAnsi="Calibri" w:cs="Calibri"/>
          <w:sz w:val="16"/>
          <w:szCs w:val="16"/>
        </w:rPr>
        <w:t>ákon 183/2006sb.</w:t>
      </w:r>
      <w:r w:rsidRPr="000550F5">
        <w:rPr>
          <w:rFonts w:ascii="Calibri" w:hAnsi="Calibri" w:cs="Calibri"/>
          <w:sz w:val="16"/>
          <w:szCs w:val="16"/>
        </w:rPr>
        <w:tab/>
        <w:t>zákon o územním plánování a stavebním řádu</w:t>
      </w:r>
    </w:p>
    <w:p w14:paraId="2AD5B10C" w14:textId="77777777" w:rsidR="0019695E" w:rsidRPr="000550F5" w:rsidRDefault="0019695E" w:rsidP="0019695E">
      <w:pPr>
        <w:ind w:left="1985" w:hanging="1985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v</w:t>
      </w:r>
      <w:r w:rsidRPr="000550F5">
        <w:rPr>
          <w:rFonts w:ascii="Calibri" w:hAnsi="Calibri" w:cs="Calibri"/>
          <w:sz w:val="16"/>
          <w:szCs w:val="16"/>
        </w:rPr>
        <w:t>yhláška 398/2009</w:t>
      </w:r>
      <w:r>
        <w:rPr>
          <w:rFonts w:ascii="Calibri" w:hAnsi="Calibri" w:cs="Calibri"/>
          <w:sz w:val="16"/>
          <w:szCs w:val="16"/>
        </w:rPr>
        <w:t>sb.</w:t>
      </w:r>
      <w:r w:rsidRPr="000550F5">
        <w:rPr>
          <w:rFonts w:ascii="Calibri" w:hAnsi="Calibri" w:cs="Calibri"/>
          <w:sz w:val="16"/>
          <w:szCs w:val="16"/>
        </w:rPr>
        <w:tab/>
        <w:t>o obecných technických požadavcích zabezpečujících užívání staveb osobami s omezenou schopností pohybu a orientace)</w:t>
      </w:r>
    </w:p>
    <w:p w14:paraId="62F5D3BA" w14:textId="77777777" w:rsidR="00460FCD" w:rsidRDefault="00460FCD" w:rsidP="00A829F3">
      <w:pPr>
        <w:pStyle w:val="Nadpis2"/>
      </w:pPr>
      <w:bookmarkStart w:id="44" w:name="_Toc130542933"/>
      <w:r>
        <w:t>Požadavky na ostatní profese</w:t>
      </w:r>
      <w:bookmarkEnd w:id="43"/>
      <w:bookmarkEnd w:id="44"/>
    </w:p>
    <w:p w14:paraId="0BC87385" w14:textId="77777777" w:rsidR="00460FCD" w:rsidRPr="00A829F3" w:rsidRDefault="00460FCD" w:rsidP="00460FCD">
      <w:pPr>
        <w:rPr>
          <w:u w:val="single"/>
        </w:rPr>
      </w:pPr>
      <w:r w:rsidRPr="00A829F3">
        <w:rPr>
          <w:u w:val="single"/>
        </w:rPr>
        <w:t>ELEKTROINSTALACE</w:t>
      </w:r>
    </w:p>
    <w:p w14:paraId="24046CD7" w14:textId="77777777" w:rsidR="00BD59D6" w:rsidRDefault="00130EC8" w:rsidP="00BD59D6">
      <w:r w:rsidRPr="00130EC8">
        <w:t xml:space="preserve">Zajištění napájecích </w:t>
      </w:r>
      <w:r w:rsidR="00507038">
        <w:t>přívodů a uzemňovacích přívodů.</w:t>
      </w:r>
    </w:p>
    <w:p w14:paraId="58D03E6F" w14:textId="77777777" w:rsidR="00E97A57" w:rsidRDefault="00E97A57" w:rsidP="00BD59D6">
      <w:r>
        <w:t xml:space="preserve">1x </w:t>
      </w:r>
      <w:proofErr w:type="gramStart"/>
      <w:r>
        <w:t>16A</w:t>
      </w:r>
      <w:proofErr w:type="gramEnd"/>
      <w:r>
        <w:t>/C – RACK UKS</w:t>
      </w:r>
    </w:p>
    <w:p w14:paraId="47F8095B" w14:textId="27CF0D70" w:rsidR="00E97A57" w:rsidRDefault="00E97A57" w:rsidP="00E97A57">
      <w:r>
        <w:t xml:space="preserve">1x </w:t>
      </w:r>
      <w:proofErr w:type="gramStart"/>
      <w:r>
        <w:t>10A</w:t>
      </w:r>
      <w:proofErr w:type="gramEnd"/>
      <w:r>
        <w:t>/B – ústředna PZTS</w:t>
      </w:r>
    </w:p>
    <w:p w14:paraId="4D434606" w14:textId="5C347376" w:rsidR="00152E62" w:rsidRDefault="00152E62" w:rsidP="00E97A57">
      <w:r>
        <w:t xml:space="preserve">1x </w:t>
      </w:r>
      <w:proofErr w:type="gramStart"/>
      <w:r>
        <w:t>16A</w:t>
      </w:r>
      <w:proofErr w:type="gramEnd"/>
      <w:r>
        <w:t>/B – stravovací terminály a LCD obrazovka</w:t>
      </w:r>
    </w:p>
    <w:p w14:paraId="633E55B3" w14:textId="2AB2425C" w:rsidR="00C24F9C" w:rsidRDefault="00C24F9C" w:rsidP="00E97A57"/>
    <w:p w14:paraId="13A881FD" w14:textId="050B9C1B" w:rsidR="00C24F9C" w:rsidRDefault="00C24F9C" w:rsidP="00E97A57"/>
    <w:p w14:paraId="29706D16" w14:textId="77777777" w:rsidR="00C24F9C" w:rsidRDefault="00C24F9C" w:rsidP="00E97A57"/>
    <w:p w14:paraId="118BCA84" w14:textId="77777777" w:rsidR="00460FCD" w:rsidRDefault="00460FCD" w:rsidP="00A829F3">
      <w:pPr>
        <w:pStyle w:val="Nadpis2"/>
      </w:pPr>
      <w:bookmarkStart w:id="45" w:name="_Toc400310377"/>
      <w:bookmarkStart w:id="46" w:name="_Toc130542934"/>
      <w:r>
        <w:lastRenderedPageBreak/>
        <w:t>Likvidace vzniklého odpadu</w:t>
      </w:r>
      <w:bookmarkEnd w:id="45"/>
      <w:bookmarkEnd w:id="46"/>
    </w:p>
    <w:p w14:paraId="3AE4F75B" w14:textId="77777777" w:rsidR="005B0956" w:rsidRDefault="00460FCD" w:rsidP="00460FCD">
      <w:r>
        <w:t>Dodavatel elektromontážních prací je povinen zajistit likvidaci odpadu vzniklého při jeho činnosti spojené s plněním ustanovení jeho dodavatelské smlouvy dle zákona č.125/97 Sb. o odpadech a dle prováděcích vyhlášek 337, 338, 339 a 340/97.</w:t>
      </w:r>
    </w:p>
    <w:p w14:paraId="7CF229E2" w14:textId="77777777" w:rsidR="00460FCD" w:rsidRDefault="00460FCD" w:rsidP="00A829F3">
      <w:pPr>
        <w:pStyle w:val="Nadpis2"/>
      </w:pPr>
      <w:bookmarkStart w:id="47" w:name="_Toc400310378"/>
      <w:bookmarkStart w:id="48" w:name="_Toc130542935"/>
      <w:r>
        <w:t>Zpráva o bezpečnosti práce na elektrických zařízeních</w:t>
      </w:r>
      <w:bookmarkEnd w:id="47"/>
      <w:bookmarkEnd w:id="48"/>
    </w:p>
    <w:p w14:paraId="713DBC68" w14:textId="77777777" w:rsidR="00460FCD" w:rsidRPr="00A829F3" w:rsidRDefault="00460FCD" w:rsidP="00460FCD">
      <w:pPr>
        <w:rPr>
          <w:u w:val="single"/>
        </w:rPr>
      </w:pPr>
      <w:r w:rsidRPr="00A829F3">
        <w:rPr>
          <w:u w:val="single"/>
        </w:rPr>
        <w:t>Bezpečnostní normy</w:t>
      </w:r>
    </w:p>
    <w:p w14:paraId="6871E4FB" w14:textId="77777777" w:rsidR="00460FCD" w:rsidRDefault="00460FCD" w:rsidP="00460FCD">
      <w:r>
        <w:t>Z hlediska bezpečnosti práce je technické řešení zpracováno podle platných ČSN EN 50110-1 a 2 a legislativních požadavků.</w:t>
      </w:r>
    </w:p>
    <w:p w14:paraId="746A4D1E" w14:textId="77777777" w:rsidR="00460FCD" w:rsidRPr="00A829F3" w:rsidRDefault="00460FCD" w:rsidP="00460FCD">
      <w:pPr>
        <w:rPr>
          <w:u w:val="single"/>
        </w:rPr>
      </w:pPr>
      <w:r w:rsidRPr="00A829F3">
        <w:rPr>
          <w:u w:val="single"/>
        </w:rPr>
        <w:t>Kvalifikační požadavky</w:t>
      </w:r>
    </w:p>
    <w:p w14:paraId="1B0537D4" w14:textId="77777777" w:rsidR="008605AE" w:rsidRDefault="008605AE" w:rsidP="008605AE">
      <w:r>
        <w:t xml:space="preserve">Minimální kvalifikační požadavky na pracovníky zajišťující obsluhu a údržbu el. zařízení podle </w:t>
      </w:r>
      <w:r w:rsidRPr="0064458F">
        <w:t>zákon</w:t>
      </w:r>
      <w:r>
        <w:t>u</w:t>
      </w:r>
      <w:r w:rsidRPr="0064458F">
        <w:t xml:space="preserve"> č. 250/2021 Sb.</w:t>
      </w:r>
    </w:p>
    <w:p w14:paraId="792F5AB5" w14:textId="77777777" w:rsidR="00460FCD" w:rsidRPr="00A829F3" w:rsidRDefault="00460FCD" w:rsidP="00460FCD">
      <w:pPr>
        <w:rPr>
          <w:u w:val="single"/>
        </w:rPr>
      </w:pPr>
      <w:r w:rsidRPr="00A829F3">
        <w:rPr>
          <w:u w:val="single"/>
        </w:rPr>
        <w:t>Bezpečnostní sdělení</w:t>
      </w:r>
    </w:p>
    <w:p w14:paraId="28B7C359" w14:textId="77777777" w:rsidR="0071377F" w:rsidRDefault="00460FCD" w:rsidP="0071377F">
      <w:r>
        <w:t>El. zařízení musí být před uvedením do provozu vybavena bezpečnostními značkami, které odpovídají ČSN ISO 3864.</w:t>
      </w:r>
    </w:p>
    <w:p w14:paraId="2CCDEEE5" w14:textId="77777777" w:rsidR="00460FCD" w:rsidRPr="00C33A6D" w:rsidRDefault="00460FCD" w:rsidP="00460FCD">
      <w:pPr>
        <w:rPr>
          <w:u w:val="single"/>
        </w:rPr>
      </w:pPr>
      <w:r w:rsidRPr="00C33A6D">
        <w:rPr>
          <w:u w:val="single"/>
        </w:rPr>
        <w:t>Provozní předpisy</w:t>
      </w:r>
    </w:p>
    <w:p w14:paraId="73529E8E" w14:textId="77777777" w:rsidR="00460FCD" w:rsidRDefault="00460FCD" w:rsidP="00460FCD">
      <w:r>
        <w:t>Místní provozní předpisy zpracuje provozovatel zařízení a zajistí pravidelné přezkoušení pracovníků z těchto předpisů.</w:t>
      </w:r>
    </w:p>
    <w:p w14:paraId="4399A5D9" w14:textId="77777777" w:rsidR="00460FCD" w:rsidRDefault="00460FCD" w:rsidP="00C33A6D">
      <w:pPr>
        <w:pStyle w:val="Nadpis1"/>
      </w:pPr>
      <w:bookmarkStart w:id="49" w:name="_Toc400310379"/>
      <w:bookmarkStart w:id="50" w:name="_Toc130542936"/>
      <w:r>
        <w:t>Použité zkratky</w:t>
      </w:r>
      <w:bookmarkEnd w:id="49"/>
      <w:bookmarkEnd w:id="50"/>
    </w:p>
    <w:p w14:paraId="787C3DD6" w14:textId="77777777" w:rsidR="00460FCD" w:rsidRDefault="00460FCD" w:rsidP="00460FCD">
      <w:r>
        <w:t>ČSN – česká technická norma</w:t>
      </w:r>
    </w:p>
    <w:p w14:paraId="515D29EF" w14:textId="77777777" w:rsidR="00130EC8" w:rsidRDefault="00130EC8" w:rsidP="00130EC8">
      <w:r>
        <w:t>SLP – slaboproud</w:t>
      </w:r>
    </w:p>
    <w:p w14:paraId="7E1EA4F0" w14:textId="77777777" w:rsidR="00827F25" w:rsidRDefault="00130EC8" w:rsidP="00507038">
      <w:r>
        <w:t>PBŘ – požárně bezpečnostní řešení</w:t>
      </w:r>
    </w:p>
    <w:p w14:paraId="78AA99B3" w14:textId="77777777" w:rsidR="007C7FFB" w:rsidRDefault="007C7FFB" w:rsidP="00507038"/>
    <w:p w14:paraId="36CF9353" w14:textId="77777777" w:rsidR="007C7FFB" w:rsidRDefault="007C7FFB" w:rsidP="007C7FFB">
      <w:pPr>
        <w:jc w:val="right"/>
      </w:pPr>
      <w:r>
        <w:t>Vypracoval: Ing. Ondřej Tichý</w:t>
      </w:r>
    </w:p>
    <w:p w14:paraId="54539EEF" w14:textId="77777777" w:rsidR="007C7FFB" w:rsidRPr="00827F25" w:rsidRDefault="007C7FFB" w:rsidP="007C7FFB">
      <w:pPr>
        <w:jc w:val="right"/>
      </w:pPr>
      <w:r>
        <w:tab/>
      </w:r>
    </w:p>
    <w:sectPr w:rsidR="007C7FFB" w:rsidRPr="00827F25" w:rsidSect="00460FCD">
      <w:type w:val="continuous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9938B" w14:textId="77777777" w:rsidR="002C4ABB" w:rsidRDefault="002C4ABB" w:rsidP="00827F25">
      <w:pPr>
        <w:spacing w:after="0"/>
      </w:pPr>
      <w:r>
        <w:separator/>
      </w:r>
    </w:p>
  </w:endnote>
  <w:endnote w:type="continuationSeparator" w:id="0">
    <w:p w14:paraId="069F76F8" w14:textId="77777777" w:rsidR="002C4ABB" w:rsidRDefault="002C4ABB" w:rsidP="00827F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8"/>
      <w:gridCol w:w="1814"/>
    </w:tblGrid>
    <w:sdt>
      <w:sdtPr>
        <w:rPr>
          <w:rFonts w:asciiTheme="majorHAnsi" w:eastAsiaTheme="majorEastAsia" w:hAnsiTheme="majorHAnsi" w:cstheme="majorBidi"/>
        </w:rPr>
        <w:id w:val="-2102478449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</w:rPr>
      </w:sdtEndPr>
      <w:sdtContent>
        <w:tr w:rsidR="00217754" w14:paraId="371CDDCA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14:paraId="24985C5A" w14:textId="77777777" w:rsidR="00217754" w:rsidRDefault="00217754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14:paraId="041BBC8B" w14:textId="77777777" w:rsidR="00217754" w:rsidRDefault="00217754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E97A57">
                <w:rPr>
                  <w:noProof/>
                </w:rPr>
                <w:t>1</w:t>
              </w:r>
              <w:r>
                <w:fldChar w:fldCharType="end"/>
              </w:r>
              <w:r>
                <w:t xml:space="preserve"> </w:t>
              </w:r>
            </w:p>
          </w:tc>
        </w:tr>
      </w:sdtContent>
    </w:sdt>
  </w:tbl>
  <w:p w14:paraId="6975582F" w14:textId="77777777" w:rsidR="00217754" w:rsidRDefault="00217754" w:rsidP="00827F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175EB" w14:textId="77777777" w:rsidR="002C4ABB" w:rsidRDefault="002C4ABB" w:rsidP="00827F25">
      <w:pPr>
        <w:spacing w:after="0"/>
      </w:pPr>
      <w:r>
        <w:separator/>
      </w:r>
    </w:p>
  </w:footnote>
  <w:footnote w:type="continuationSeparator" w:id="0">
    <w:p w14:paraId="2B4F7E19" w14:textId="77777777" w:rsidR="002C4ABB" w:rsidRDefault="002C4ABB" w:rsidP="00827F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F747A" w14:textId="1B2FB13A" w:rsidR="00217754" w:rsidRDefault="00070B1F" w:rsidP="001A22F6">
    <w:pPr>
      <w:pStyle w:val="Zhlav"/>
      <w:pBdr>
        <w:bottom w:val="single" w:sz="4" w:space="1" w:color="auto"/>
      </w:pBdr>
      <w:jc w:val="right"/>
      <w:rPr>
        <w:b/>
        <w:sz w:val="17"/>
        <w:szCs w:val="17"/>
      </w:rPr>
    </w:pPr>
    <w:r w:rsidRPr="00070B1F">
      <w:rPr>
        <w:b/>
        <w:sz w:val="17"/>
        <w:szCs w:val="17"/>
      </w:rPr>
      <w:t xml:space="preserve">ZŠ Brno, Hroznová 1, </w:t>
    </w:r>
    <w:proofErr w:type="spellStart"/>
    <w:r w:rsidRPr="00070B1F">
      <w:rPr>
        <w:b/>
        <w:sz w:val="17"/>
        <w:szCs w:val="17"/>
      </w:rPr>
      <w:t>p.o</w:t>
    </w:r>
    <w:proofErr w:type="spellEnd"/>
    <w:r w:rsidRPr="00070B1F">
      <w:rPr>
        <w:b/>
        <w:sz w:val="17"/>
        <w:szCs w:val="17"/>
      </w:rPr>
      <w:t xml:space="preserve">., objekt Hlinky 146 - rekonstrukce školní </w:t>
    </w:r>
    <w:proofErr w:type="gramStart"/>
    <w:r w:rsidRPr="00070B1F">
      <w:rPr>
        <w:b/>
        <w:sz w:val="17"/>
        <w:szCs w:val="17"/>
      </w:rPr>
      <w:t>jídelny - výdejny</w:t>
    </w:r>
    <w:proofErr w:type="gramEnd"/>
  </w:p>
  <w:p w14:paraId="20140BB8" w14:textId="4E46EF08" w:rsidR="00217754" w:rsidRPr="001A22F6" w:rsidRDefault="00070B1F" w:rsidP="001A22F6">
    <w:pPr>
      <w:pStyle w:val="Zhlav"/>
      <w:pBdr>
        <w:bottom w:val="single" w:sz="4" w:space="1" w:color="auto"/>
      </w:pBdr>
      <w:jc w:val="right"/>
      <w:rPr>
        <w:i/>
        <w:color w:val="FF0000"/>
        <w:sz w:val="17"/>
        <w:szCs w:val="17"/>
      </w:rPr>
    </w:pPr>
    <w:r w:rsidRPr="00070B1F">
      <w:rPr>
        <w:i/>
        <w:color w:val="FF0000"/>
        <w:sz w:val="17"/>
        <w:szCs w:val="17"/>
      </w:rPr>
      <w:t>D.1.4.5 ZAŘÍZENÍ SLABOPROUDÉ ELEKTROTECHNIKY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F19B3"/>
    <w:multiLevelType w:val="hybridMultilevel"/>
    <w:tmpl w:val="36CE0528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B55C0"/>
    <w:multiLevelType w:val="hybridMultilevel"/>
    <w:tmpl w:val="E84C5CEC"/>
    <w:lvl w:ilvl="0" w:tplc="D6CA7F0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13D81"/>
    <w:multiLevelType w:val="hybridMultilevel"/>
    <w:tmpl w:val="982EC8CA"/>
    <w:lvl w:ilvl="0" w:tplc="E626E826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" w15:restartNumberingAfterBreak="0">
    <w:nsid w:val="21BF4F6F"/>
    <w:multiLevelType w:val="hybridMultilevel"/>
    <w:tmpl w:val="B87A9712"/>
    <w:lvl w:ilvl="0" w:tplc="01C67B74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4" w15:restartNumberingAfterBreak="0">
    <w:nsid w:val="23B50E35"/>
    <w:multiLevelType w:val="hybridMultilevel"/>
    <w:tmpl w:val="858A6A30"/>
    <w:lvl w:ilvl="0" w:tplc="3F1EDFE8">
      <w:numFmt w:val="bullet"/>
      <w:lvlText w:val="-"/>
      <w:lvlJc w:val="left"/>
      <w:pPr>
        <w:ind w:left="1860" w:hanging="114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2A70CD"/>
    <w:multiLevelType w:val="multilevel"/>
    <w:tmpl w:val="602AC238"/>
    <w:lvl w:ilvl="0">
      <w:start w:val="2"/>
      <w:numFmt w:val="decimal"/>
      <w:lvlText w:val="%1."/>
      <w:lvlJc w:val="left"/>
      <w:pPr>
        <w:tabs>
          <w:tab w:val="num" w:pos="914"/>
        </w:tabs>
        <w:ind w:left="914" w:hanging="63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6221A42"/>
    <w:multiLevelType w:val="hybridMultilevel"/>
    <w:tmpl w:val="182CCEF0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81B7F"/>
    <w:multiLevelType w:val="hybridMultilevel"/>
    <w:tmpl w:val="F640AB2C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A3523"/>
    <w:multiLevelType w:val="hybridMultilevel"/>
    <w:tmpl w:val="8B5007E6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47438"/>
    <w:multiLevelType w:val="hybridMultilevel"/>
    <w:tmpl w:val="94305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77CD2"/>
    <w:multiLevelType w:val="hybridMultilevel"/>
    <w:tmpl w:val="C29C8A28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73327"/>
    <w:multiLevelType w:val="hybridMultilevel"/>
    <w:tmpl w:val="4DF40210"/>
    <w:lvl w:ilvl="0" w:tplc="3F1EDFE8">
      <w:numFmt w:val="bullet"/>
      <w:lvlText w:val="-"/>
      <w:lvlJc w:val="left"/>
      <w:pPr>
        <w:ind w:left="1500" w:hanging="114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260F4"/>
    <w:multiLevelType w:val="hybridMultilevel"/>
    <w:tmpl w:val="90105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9434A"/>
    <w:multiLevelType w:val="hybridMultilevel"/>
    <w:tmpl w:val="772EA11E"/>
    <w:lvl w:ilvl="0" w:tplc="05503F22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4" w15:restartNumberingAfterBreak="0">
    <w:nsid w:val="40204546"/>
    <w:multiLevelType w:val="hybridMultilevel"/>
    <w:tmpl w:val="8EA00D24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B3A15"/>
    <w:multiLevelType w:val="hybridMultilevel"/>
    <w:tmpl w:val="EA6604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45C7F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914"/>
        </w:tabs>
        <w:ind w:left="914" w:hanging="63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4765244A"/>
    <w:multiLevelType w:val="hybridMultilevel"/>
    <w:tmpl w:val="C25609C2"/>
    <w:lvl w:ilvl="0" w:tplc="D6CA7F0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EE3F72"/>
    <w:multiLevelType w:val="hybridMultilevel"/>
    <w:tmpl w:val="32FE8484"/>
    <w:lvl w:ilvl="0" w:tplc="AB3238D8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9" w15:restartNumberingAfterBreak="0">
    <w:nsid w:val="4BFC4A97"/>
    <w:multiLevelType w:val="hybridMultilevel"/>
    <w:tmpl w:val="B49EB174"/>
    <w:lvl w:ilvl="0" w:tplc="AAAE6E3C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D8407C6"/>
    <w:multiLevelType w:val="hybridMultilevel"/>
    <w:tmpl w:val="6DBC62F2"/>
    <w:lvl w:ilvl="0" w:tplc="1E76EE24">
      <w:numFmt w:val="bullet"/>
      <w:lvlText w:val="•"/>
      <w:lvlJc w:val="left"/>
      <w:pPr>
        <w:ind w:left="1500" w:hanging="114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DB504E"/>
    <w:multiLevelType w:val="hybridMultilevel"/>
    <w:tmpl w:val="136A0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E7178"/>
    <w:multiLevelType w:val="hybridMultilevel"/>
    <w:tmpl w:val="CC0EED88"/>
    <w:lvl w:ilvl="0" w:tplc="ACB4DFE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C208E"/>
    <w:multiLevelType w:val="hybridMultilevel"/>
    <w:tmpl w:val="22903FFC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A25CD"/>
    <w:multiLevelType w:val="hybridMultilevel"/>
    <w:tmpl w:val="2CD2E3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51012"/>
    <w:multiLevelType w:val="multilevel"/>
    <w:tmpl w:val="4B7C47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69176772"/>
    <w:multiLevelType w:val="hybridMultilevel"/>
    <w:tmpl w:val="B52E1BBE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990B1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A6C59C8"/>
    <w:multiLevelType w:val="hybridMultilevel"/>
    <w:tmpl w:val="1818948A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99784E"/>
    <w:multiLevelType w:val="hybridMultilevel"/>
    <w:tmpl w:val="DBBC719A"/>
    <w:lvl w:ilvl="0" w:tplc="3D66BF64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0" w15:restartNumberingAfterBreak="0">
    <w:nsid w:val="7EC2377C"/>
    <w:multiLevelType w:val="hybridMultilevel"/>
    <w:tmpl w:val="78BC561E"/>
    <w:lvl w:ilvl="0" w:tplc="3F1EDFE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217235">
    <w:abstractNumId w:val="15"/>
  </w:num>
  <w:num w:numId="2" w16cid:durableId="1075712017">
    <w:abstractNumId w:val="25"/>
  </w:num>
  <w:num w:numId="3" w16cid:durableId="913781380">
    <w:abstractNumId w:val="16"/>
  </w:num>
  <w:num w:numId="4" w16cid:durableId="176693884">
    <w:abstractNumId w:val="5"/>
  </w:num>
  <w:num w:numId="5" w16cid:durableId="1586573158">
    <w:abstractNumId w:val="12"/>
  </w:num>
  <w:num w:numId="6" w16cid:durableId="1592817097">
    <w:abstractNumId w:val="6"/>
  </w:num>
  <w:num w:numId="7" w16cid:durableId="1935161905">
    <w:abstractNumId w:val="22"/>
  </w:num>
  <w:num w:numId="8" w16cid:durableId="2044356534">
    <w:abstractNumId w:val="27"/>
  </w:num>
  <w:num w:numId="9" w16cid:durableId="1923640507">
    <w:abstractNumId w:val="2"/>
  </w:num>
  <w:num w:numId="10" w16cid:durableId="1685595426">
    <w:abstractNumId w:val="13"/>
  </w:num>
  <w:num w:numId="11" w16cid:durableId="598493356">
    <w:abstractNumId w:val="18"/>
  </w:num>
  <w:num w:numId="12" w16cid:durableId="1402944315">
    <w:abstractNumId w:val="3"/>
  </w:num>
  <w:num w:numId="13" w16cid:durableId="15204801">
    <w:abstractNumId w:val="9"/>
  </w:num>
  <w:num w:numId="14" w16cid:durableId="792868240">
    <w:abstractNumId w:val="20"/>
  </w:num>
  <w:num w:numId="15" w16cid:durableId="921641841">
    <w:abstractNumId w:val="19"/>
  </w:num>
  <w:num w:numId="16" w16cid:durableId="263155861">
    <w:abstractNumId w:val="14"/>
  </w:num>
  <w:num w:numId="17" w16cid:durableId="869957564">
    <w:abstractNumId w:val="7"/>
  </w:num>
  <w:num w:numId="18" w16cid:durableId="1911692343">
    <w:abstractNumId w:val="28"/>
  </w:num>
  <w:num w:numId="19" w16cid:durableId="146240350">
    <w:abstractNumId w:val="26"/>
  </w:num>
  <w:num w:numId="20" w16cid:durableId="1941065291">
    <w:abstractNumId w:val="0"/>
  </w:num>
  <w:num w:numId="21" w16cid:durableId="1979256911">
    <w:abstractNumId w:val="23"/>
  </w:num>
  <w:num w:numId="22" w16cid:durableId="849217945">
    <w:abstractNumId w:val="24"/>
  </w:num>
  <w:num w:numId="23" w16cid:durableId="787353292">
    <w:abstractNumId w:val="8"/>
  </w:num>
  <w:num w:numId="24" w16cid:durableId="196739188">
    <w:abstractNumId w:val="10"/>
  </w:num>
  <w:num w:numId="25" w16cid:durableId="1741948435">
    <w:abstractNumId w:val="29"/>
  </w:num>
  <w:num w:numId="26" w16cid:durableId="247153751">
    <w:abstractNumId w:val="21"/>
  </w:num>
  <w:num w:numId="27" w16cid:durableId="1098914441">
    <w:abstractNumId w:val="11"/>
  </w:num>
  <w:num w:numId="28" w16cid:durableId="1644113550">
    <w:abstractNumId w:val="4"/>
  </w:num>
  <w:num w:numId="29" w16cid:durableId="37121916">
    <w:abstractNumId w:val="17"/>
  </w:num>
  <w:num w:numId="30" w16cid:durableId="375352687">
    <w:abstractNumId w:val="1"/>
  </w:num>
  <w:num w:numId="31" w16cid:durableId="153152861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BF0"/>
    <w:rsid w:val="000030A4"/>
    <w:rsid w:val="000162A8"/>
    <w:rsid w:val="00017A83"/>
    <w:rsid w:val="00020EC4"/>
    <w:rsid w:val="0002261F"/>
    <w:rsid w:val="00023E05"/>
    <w:rsid w:val="000270B3"/>
    <w:rsid w:val="00040D61"/>
    <w:rsid w:val="000550F5"/>
    <w:rsid w:val="00066C61"/>
    <w:rsid w:val="00070B1F"/>
    <w:rsid w:val="00081292"/>
    <w:rsid w:val="00090DD3"/>
    <w:rsid w:val="000A4BF2"/>
    <w:rsid w:val="000B48ED"/>
    <w:rsid w:val="000B541D"/>
    <w:rsid w:val="000C2184"/>
    <w:rsid w:val="000D013A"/>
    <w:rsid w:val="000D5483"/>
    <w:rsid w:val="000F3C92"/>
    <w:rsid w:val="0010142A"/>
    <w:rsid w:val="00102BD9"/>
    <w:rsid w:val="0010737A"/>
    <w:rsid w:val="001157ED"/>
    <w:rsid w:val="0012002C"/>
    <w:rsid w:val="00130EC8"/>
    <w:rsid w:val="00146D03"/>
    <w:rsid w:val="001472A3"/>
    <w:rsid w:val="00151AAC"/>
    <w:rsid w:val="00152E62"/>
    <w:rsid w:val="00153D72"/>
    <w:rsid w:val="00157A5D"/>
    <w:rsid w:val="00185A8B"/>
    <w:rsid w:val="001871B8"/>
    <w:rsid w:val="00193408"/>
    <w:rsid w:val="00196248"/>
    <w:rsid w:val="0019695E"/>
    <w:rsid w:val="00197F40"/>
    <w:rsid w:val="001A1745"/>
    <w:rsid w:val="001A22F6"/>
    <w:rsid w:val="001A67E7"/>
    <w:rsid w:val="001C181E"/>
    <w:rsid w:val="001C4C48"/>
    <w:rsid w:val="001D592F"/>
    <w:rsid w:val="001E5674"/>
    <w:rsid w:val="001F41AF"/>
    <w:rsid w:val="001F5CB0"/>
    <w:rsid w:val="00203129"/>
    <w:rsid w:val="00203A7C"/>
    <w:rsid w:val="0021626B"/>
    <w:rsid w:val="00217754"/>
    <w:rsid w:val="00227632"/>
    <w:rsid w:val="00235CCE"/>
    <w:rsid w:val="00241C86"/>
    <w:rsid w:val="00242E9F"/>
    <w:rsid w:val="002452D9"/>
    <w:rsid w:val="00246604"/>
    <w:rsid w:val="00250AC6"/>
    <w:rsid w:val="00254440"/>
    <w:rsid w:val="00254FDE"/>
    <w:rsid w:val="00267A91"/>
    <w:rsid w:val="00275CD9"/>
    <w:rsid w:val="00281D12"/>
    <w:rsid w:val="002840FC"/>
    <w:rsid w:val="002A515E"/>
    <w:rsid w:val="002C4ABB"/>
    <w:rsid w:val="002C73D9"/>
    <w:rsid w:val="002D3867"/>
    <w:rsid w:val="002E1B8B"/>
    <w:rsid w:val="002E39D4"/>
    <w:rsid w:val="002E5585"/>
    <w:rsid w:val="002F4B9A"/>
    <w:rsid w:val="00300DB3"/>
    <w:rsid w:val="00304BFF"/>
    <w:rsid w:val="0031006B"/>
    <w:rsid w:val="003106AC"/>
    <w:rsid w:val="0031268B"/>
    <w:rsid w:val="003229A1"/>
    <w:rsid w:val="00327635"/>
    <w:rsid w:val="00332A4B"/>
    <w:rsid w:val="00345AAB"/>
    <w:rsid w:val="003570D9"/>
    <w:rsid w:val="003633CF"/>
    <w:rsid w:val="003652EE"/>
    <w:rsid w:val="003663F1"/>
    <w:rsid w:val="00366510"/>
    <w:rsid w:val="0037424D"/>
    <w:rsid w:val="00377C9D"/>
    <w:rsid w:val="00381853"/>
    <w:rsid w:val="003878C3"/>
    <w:rsid w:val="003912E0"/>
    <w:rsid w:val="00396342"/>
    <w:rsid w:val="003B084C"/>
    <w:rsid w:val="003C1BC3"/>
    <w:rsid w:val="003C392C"/>
    <w:rsid w:val="003D4FCB"/>
    <w:rsid w:val="003D676B"/>
    <w:rsid w:val="003E106D"/>
    <w:rsid w:val="003E2F5A"/>
    <w:rsid w:val="00403F9E"/>
    <w:rsid w:val="004217AF"/>
    <w:rsid w:val="00424F01"/>
    <w:rsid w:val="00443035"/>
    <w:rsid w:val="00460FCD"/>
    <w:rsid w:val="00492C2D"/>
    <w:rsid w:val="00496D58"/>
    <w:rsid w:val="00496EC3"/>
    <w:rsid w:val="00497848"/>
    <w:rsid w:val="004A6DB9"/>
    <w:rsid w:val="004A7E04"/>
    <w:rsid w:val="004B1D03"/>
    <w:rsid w:val="004D2F2D"/>
    <w:rsid w:val="004D783B"/>
    <w:rsid w:val="004D7975"/>
    <w:rsid w:val="004F6C36"/>
    <w:rsid w:val="00507038"/>
    <w:rsid w:val="00507925"/>
    <w:rsid w:val="00515172"/>
    <w:rsid w:val="00516121"/>
    <w:rsid w:val="00516E11"/>
    <w:rsid w:val="00522B79"/>
    <w:rsid w:val="005271D9"/>
    <w:rsid w:val="00531A70"/>
    <w:rsid w:val="00544A15"/>
    <w:rsid w:val="005455C7"/>
    <w:rsid w:val="0055377B"/>
    <w:rsid w:val="005540ED"/>
    <w:rsid w:val="00554F80"/>
    <w:rsid w:val="00560AED"/>
    <w:rsid w:val="0056237D"/>
    <w:rsid w:val="0056520B"/>
    <w:rsid w:val="005765AD"/>
    <w:rsid w:val="00576F79"/>
    <w:rsid w:val="0058089E"/>
    <w:rsid w:val="00587E2D"/>
    <w:rsid w:val="00592AA8"/>
    <w:rsid w:val="0059729D"/>
    <w:rsid w:val="005A5785"/>
    <w:rsid w:val="005B0956"/>
    <w:rsid w:val="005B77EB"/>
    <w:rsid w:val="005C252F"/>
    <w:rsid w:val="005D6E4D"/>
    <w:rsid w:val="005F7AF8"/>
    <w:rsid w:val="00601DA3"/>
    <w:rsid w:val="00601FF4"/>
    <w:rsid w:val="00602FB2"/>
    <w:rsid w:val="0060646E"/>
    <w:rsid w:val="00606F75"/>
    <w:rsid w:val="00610F54"/>
    <w:rsid w:val="006122FC"/>
    <w:rsid w:val="006253AC"/>
    <w:rsid w:val="00627379"/>
    <w:rsid w:val="00631F5C"/>
    <w:rsid w:val="00640D18"/>
    <w:rsid w:val="00655F77"/>
    <w:rsid w:val="00667385"/>
    <w:rsid w:val="00677204"/>
    <w:rsid w:val="006D37CB"/>
    <w:rsid w:val="006D68A6"/>
    <w:rsid w:val="006E48C5"/>
    <w:rsid w:val="006E4D86"/>
    <w:rsid w:val="006E6F22"/>
    <w:rsid w:val="006E750C"/>
    <w:rsid w:val="006F1C5E"/>
    <w:rsid w:val="006F3DA2"/>
    <w:rsid w:val="006F68A2"/>
    <w:rsid w:val="00701D23"/>
    <w:rsid w:val="00703A39"/>
    <w:rsid w:val="00705152"/>
    <w:rsid w:val="0071107E"/>
    <w:rsid w:val="0071322B"/>
    <w:rsid w:val="0071377F"/>
    <w:rsid w:val="00713C07"/>
    <w:rsid w:val="00727CFC"/>
    <w:rsid w:val="0073172F"/>
    <w:rsid w:val="00733C86"/>
    <w:rsid w:val="007404DA"/>
    <w:rsid w:val="007810D2"/>
    <w:rsid w:val="00783DC3"/>
    <w:rsid w:val="00783DF4"/>
    <w:rsid w:val="00786B2E"/>
    <w:rsid w:val="007925E4"/>
    <w:rsid w:val="00792985"/>
    <w:rsid w:val="007B6913"/>
    <w:rsid w:val="007C62EE"/>
    <w:rsid w:val="007C7FFB"/>
    <w:rsid w:val="007D5961"/>
    <w:rsid w:val="007D60E2"/>
    <w:rsid w:val="007F470A"/>
    <w:rsid w:val="007F5511"/>
    <w:rsid w:val="00806495"/>
    <w:rsid w:val="00815CF6"/>
    <w:rsid w:val="00815F2B"/>
    <w:rsid w:val="00820881"/>
    <w:rsid w:val="00827F25"/>
    <w:rsid w:val="0083274A"/>
    <w:rsid w:val="008346F1"/>
    <w:rsid w:val="00836E1B"/>
    <w:rsid w:val="008379B0"/>
    <w:rsid w:val="0084537D"/>
    <w:rsid w:val="00851830"/>
    <w:rsid w:val="00855D5B"/>
    <w:rsid w:val="008605AE"/>
    <w:rsid w:val="00867F52"/>
    <w:rsid w:val="00870EC1"/>
    <w:rsid w:val="00874D63"/>
    <w:rsid w:val="00883B12"/>
    <w:rsid w:val="00893F65"/>
    <w:rsid w:val="008B5854"/>
    <w:rsid w:val="008B6CEF"/>
    <w:rsid w:val="008C6BF0"/>
    <w:rsid w:val="008C7BD0"/>
    <w:rsid w:val="008D42C7"/>
    <w:rsid w:val="008D59E3"/>
    <w:rsid w:val="008D6094"/>
    <w:rsid w:val="008D6DF6"/>
    <w:rsid w:val="008F7563"/>
    <w:rsid w:val="0090628C"/>
    <w:rsid w:val="009222DE"/>
    <w:rsid w:val="00927E89"/>
    <w:rsid w:val="009338BD"/>
    <w:rsid w:val="00942962"/>
    <w:rsid w:val="00947C88"/>
    <w:rsid w:val="00965CEE"/>
    <w:rsid w:val="0097406D"/>
    <w:rsid w:val="00976EBA"/>
    <w:rsid w:val="009A34F9"/>
    <w:rsid w:val="009B54C7"/>
    <w:rsid w:val="009D09D1"/>
    <w:rsid w:val="009E1B42"/>
    <w:rsid w:val="009E31C9"/>
    <w:rsid w:val="009E6F6C"/>
    <w:rsid w:val="00A00CA8"/>
    <w:rsid w:val="00A00F50"/>
    <w:rsid w:val="00A05D11"/>
    <w:rsid w:val="00A245EE"/>
    <w:rsid w:val="00A30F62"/>
    <w:rsid w:val="00A53ECD"/>
    <w:rsid w:val="00A6430A"/>
    <w:rsid w:val="00A646A3"/>
    <w:rsid w:val="00A658DA"/>
    <w:rsid w:val="00A829F3"/>
    <w:rsid w:val="00A82FEF"/>
    <w:rsid w:val="00A943E7"/>
    <w:rsid w:val="00A94663"/>
    <w:rsid w:val="00AA6405"/>
    <w:rsid w:val="00AB22CA"/>
    <w:rsid w:val="00AC22F2"/>
    <w:rsid w:val="00AC56AE"/>
    <w:rsid w:val="00AE763B"/>
    <w:rsid w:val="00AF4E57"/>
    <w:rsid w:val="00B06EE7"/>
    <w:rsid w:val="00B12CDD"/>
    <w:rsid w:val="00B16DCF"/>
    <w:rsid w:val="00B24352"/>
    <w:rsid w:val="00B275EA"/>
    <w:rsid w:val="00B43807"/>
    <w:rsid w:val="00B442D6"/>
    <w:rsid w:val="00B47041"/>
    <w:rsid w:val="00B50DA6"/>
    <w:rsid w:val="00B72F94"/>
    <w:rsid w:val="00B74C25"/>
    <w:rsid w:val="00B80475"/>
    <w:rsid w:val="00B864FB"/>
    <w:rsid w:val="00BA0AE9"/>
    <w:rsid w:val="00BA3F72"/>
    <w:rsid w:val="00BB3A18"/>
    <w:rsid w:val="00BB4A30"/>
    <w:rsid w:val="00BC236C"/>
    <w:rsid w:val="00BD1381"/>
    <w:rsid w:val="00BD59D6"/>
    <w:rsid w:val="00BD7EAE"/>
    <w:rsid w:val="00BE43EE"/>
    <w:rsid w:val="00BF5EA8"/>
    <w:rsid w:val="00C124CB"/>
    <w:rsid w:val="00C203CE"/>
    <w:rsid w:val="00C225B4"/>
    <w:rsid w:val="00C24F9C"/>
    <w:rsid w:val="00C25DAC"/>
    <w:rsid w:val="00C33A6D"/>
    <w:rsid w:val="00C47727"/>
    <w:rsid w:val="00C9394C"/>
    <w:rsid w:val="00C95CF6"/>
    <w:rsid w:val="00CC7D95"/>
    <w:rsid w:val="00CD4DB8"/>
    <w:rsid w:val="00CD56A5"/>
    <w:rsid w:val="00CF0488"/>
    <w:rsid w:val="00CF4AA0"/>
    <w:rsid w:val="00D0001D"/>
    <w:rsid w:val="00D006CA"/>
    <w:rsid w:val="00D1187D"/>
    <w:rsid w:val="00D17B61"/>
    <w:rsid w:val="00D25714"/>
    <w:rsid w:val="00D40878"/>
    <w:rsid w:val="00D4352D"/>
    <w:rsid w:val="00D44099"/>
    <w:rsid w:val="00D47F9A"/>
    <w:rsid w:val="00D5039D"/>
    <w:rsid w:val="00D546CA"/>
    <w:rsid w:val="00D5733F"/>
    <w:rsid w:val="00D57768"/>
    <w:rsid w:val="00D62EB6"/>
    <w:rsid w:val="00D6302B"/>
    <w:rsid w:val="00D733A2"/>
    <w:rsid w:val="00D771A8"/>
    <w:rsid w:val="00D836D5"/>
    <w:rsid w:val="00DA14E5"/>
    <w:rsid w:val="00DB51E3"/>
    <w:rsid w:val="00DC03ED"/>
    <w:rsid w:val="00DC2E6F"/>
    <w:rsid w:val="00DC39C5"/>
    <w:rsid w:val="00DD0719"/>
    <w:rsid w:val="00DD1C3D"/>
    <w:rsid w:val="00DF0CBD"/>
    <w:rsid w:val="00DF24D5"/>
    <w:rsid w:val="00DF30DA"/>
    <w:rsid w:val="00DF7A97"/>
    <w:rsid w:val="00E14B17"/>
    <w:rsid w:val="00E16C31"/>
    <w:rsid w:val="00E2502A"/>
    <w:rsid w:val="00E26885"/>
    <w:rsid w:val="00E31BC1"/>
    <w:rsid w:val="00E35FC2"/>
    <w:rsid w:val="00E46FB2"/>
    <w:rsid w:val="00E501A6"/>
    <w:rsid w:val="00E52792"/>
    <w:rsid w:val="00E625B4"/>
    <w:rsid w:val="00E8126D"/>
    <w:rsid w:val="00E822D7"/>
    <w:rsid w:val="00E87F70"/>
    <w:rsid w:val="00E90F4E"/>
    <w:rsid w:val="00E97A57"/>
    <w:rsid w:val="00EA4B0E"/>
    <w:rsid w:val="00EB78CA"/>
    <w:rsid w:val="00EC1CE3"/>
    <w:rsid w:val="00EC4FC7"/>
    <w:rsid w:val="00EF24A6"/>
    <w:rsid w:val="00EF48EA"/>
    <w:rsid w:val="00F17369"/>
    <w:rsid w:val="00F34377"/>
    <w:rsid w:val="00F354BB"/>
    <w:rsid w:val="00F47294"/>
    <w:rsid w:val="00F55900"/>
    <w:rsid w:val="00F60E5C"/>
    <w:rsid w:val="00F6456F"/>
    <w:rsid w:val="00F71540"/>
    <w:rsid w:val="00F84557"/>
    <w:rsid w:val="00FA076C"/>
    <w:rsid w:val="00FA2484"/>
    <w:rsid w:val="00FC564C"/>
    <w:rsid w:val="00FD6071"/>
    <w:rsid w:val="00FE6131"/>
    <w:rsid w:val="00FE7238"/>
    <w:rsid w:val="00FF0E0D"/>
    <w:rsid w:val="00FF1A65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94B44"/>
  <w15:docId w15:val="{A9CC1D3F-814E-F744-A356-5C5C580A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7F25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06F75"/>
    <w:pPr>
      <w:numPr>
        <w:numId w:val="8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360" w:after="360"/>
      <w:ind w:left="431" w:hanging="43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8089E"/>
    <w:pPr>
      <w:numPr>
        <w:ilvl w:val="1"/>
        <w:numId w:val="8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360" w:after="240"/>
      <w:ind w:left="578" w:hanging="578"/>
      <w:outlineLvl w:val="1"/>
    </w:pPr>
    <w:rPr>
      <w:spacing w:val="15"/>
      <w:sz w:val="22"/>
      <w:szCs w:val="22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EA4B0E"/>
    <w:pPr>
      <w:numPr>
        <w:ilvl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300"/>
      <w:outlineLvl w:val="2"/>
    </w:pPr>
    <w:rPr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27F25"/>
    <w:pPr>
      <w:numPr>
        <w:ilvl w:val="3"/>
        <w:numId w:val="8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27F25"/>
    <w:pPr>
      <w:numPr>
        <w:ilvl w:val="4"/>
        <w:numId w:val="8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27F25"/>
    <w:pPr>
      <w:numPr>
        <w:ilvl w:val="5"/>
        <w:numId w:val="8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27F25"/>
    <w:pPr>
      <w:numPr>
        <w:ilvl w:val="6"/>
        <w:numId w:val="8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27F25"/>
    <w:pPr>
      <w:numPr>
        <w:ilvl w:val="7"/>
        <w:numId w:val="8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27F25"/>
    <w:pPr>
      <w:numPr>
        <w:ilvl w:val="8"/>
        <w:numId w:val="8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6F7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58089E"/>
    <w:rPr>
      <w:spacing w:val="15"/>
      <w:shd w:val="clear" w:color="auto" w:fill="DBE5F1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EA4B0E"/>
    <w:rPr>
      <w:color w:val="243F60" w:themeColor="accent1" w:themeShade="7F"/>
      <w:spacing w:val="15"/>
      <w:shd w:val="clear" w:color="auto" w:fill="DBE5F1" w:themeFill="accent1" w:themeFillTint="33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27F25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27F25"/>
    <w:rPr>
      <w:i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unhideWhenUsed/>
    <w:qFormat/>
    <w:rsid w:val="00827F25"/>
    <w:rPr>
      <w:b/>
      <w:bCs/>
      <w:color w:val="365F91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827F2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27F25"/>
    <w:rPr>
      <w:caps/>
      <w:color w:val="4F81BD" w:themeColor="accent1"/>
      <w:spacing w:val="10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27F25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27F25"/>
    <w:rPr>
      <w:caps/>
      <w:color w:val="595959" w:themeColor="text1" w:themeTint="A6"/>
      <w:spacing w:val="10"/>
      <w:sz w:val="24"/>
      <w:szCs w:val="24"/>
    </w:rPr>
  </w:style>
  <w:style w:type="character" w:styleId="Siln">
    <w:name w:val="Strong"/>
    <w:uiPriority w:val="22"/>
    <w:qFormat/>
    <w:rsid w:val="00827F25"/>
    <w:rPr>
      <w:b/>
      <w:bCs/>
    </w:rPr>
  </w:style>
  <w:style w:type="character" w:styleId="Zdraznn">
    <w:name w:val="Emphasis"/>
    <w:uiPriority w:val="20"/>
    <w:qFormat/>
    <w:rsid w:val="00827F25"/>
    <w:rPr>
      <w:caps/>
      <w:color w:val="243F60" w:themeColor="accent1" w:themeShade="7F"/>
      <w:spacing w:val="5"/>
    </w:rPr>
  </w:style>
  <w:style w:type="paragraph" w:styleId="Bezmezer">
    <w:name w:val="No Spacing"/>
    <w:basedOn w:val="Normln"/>
    <w:link w:val="BezmezerChar"/>
    <w:uiPriority w:val="1"/>
    <w:qFormat/>
    <w:rsid w:val="00827F25"/>
    <w:pPr>
      <w:spacing w:after="0"/>
    </w:pPr>
  </w:style>
  <w:style w:type="character" w:customStyle="1" w:styleId="BezmezerChar">
    <w:name w:val="Bez mezer Char"/>
    <w:basedOn w:val="Standardnpsmoodstavce"/>
    <w:link w:val="Bezmezer"/>
    <w:uiPriority w:val="1"/>
    <w:rsid w:val="00827F25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27F25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827F25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27F25"/>
    <w:rPr>
      <w:i/>
      <w:iCs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27F2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27F25"/>
    <w:rPr>
      <w:i/>
      <w:iCs/>
      <w:color w:val="4F81BD" w:themeColor="accent1"/>
      <w:sz w:val="20"/>
      <w:szCs w:val="20"/>
    </w:rPr>
  </w:style>
  <w:style w:type="character" w:styleId="Zdraznnjemn">
    <w:name w:val="Subtle Emphasis"/>
    <w:uiPriority w:val="19"/>
    <w:qFormat/>
    <w:rsid w:val="00827F25"/>
    <w:rPr>
      <w:i/>
      <w:iCs/>
      <w:color w:val="243F60" w:themeColor="accent1" w:themeShade="7F"/>
    </w:rPr>
  </w:style>
  <w:style w:type="character" w:styleId="Zdraznnintenzivn">
    <w:name w:val="Intense Emphasis"/>
    <w:uiPriority w:val="21"/>
    <w:qFormat/>
    <w:rsid w:val="00827F25"/>
    <w:rPr>
      <w:b/>
      <w:bCs/>
      <w:caps/>
      <w:color w:val="243F60" w:themeColor="accent1" w:themeShade="7F"/>
      <w:spacing w:val="10"/>
    </w:rPr>
  </w:style>
  <w:style w:type="character" w:styleId="Odkazjemn">
    <w:name w:val="Subtle Reference"/>
    <w:uiPriority w:val="31"/>
    <w:qFormat/>
    <w:rsid w:val="00827F25"/>
    <w:rPr>
      <w:b/>
      <w:bCs/>
      <w:color w:val="4F81BD" w:themeColor="accent1"/>
    </w:rPr>
  </w:style>
  <w:style w:type="character" w:styleId="Odkazintenzivn">
    <w:name w:val="Intense Reference"/>
    <w:uiPriority w:val="32"/>
    <w:qFormat/>
    <w:rsid w:val="00827F25"/>
    <w:rPr>
      <w:b/>
      <w:bCs/>
      <w:i/>
      <w:iCs/>
      <w:caps/>
      <w:color w:val="4F81BD" w:themeColor="accent1"/>
    </w:rPr>
  </w:style>
  <w:style w:type="character" w:styleId="Nzevknihy">
    <w:name w:val="Book Title"/>
    <w:uiPriority w:val="33"/>
    <w:qFormat/>
    <w:rsid w:val="00827F2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27F25"/>
    <w:pPr>
      <w:outlineLvl w:val="9"/>
    </w:pPr>
    <w:rPr>
      <w:lang w:bidi="en-US"/>
    </w:rPr>
  </w:style>
  <w:style w:type="paragraph" w:styleId="Zhlav">
    <w:name w:val="header"/>
    <w:basedOn w:val="Normln"/>
    <w:link w:val="Zhlav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27F25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27F25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F2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F2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377B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21626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1626B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21626B"/>
    <w:pPr>
      <w:spacing w:after="100"/>
      <w:ind w:left="400"/>
    </w:pPr>
  </w:style>
  <w:style w:type="character" w:styleId="Zstupntext">
    <w:name w:val="Placeholder Text"/>
    <w:basedOn w:val="Standardnpsmoodstavce"/>
    <w:uiPriority w:val="99"/>
    <w:semiHidden/>
    <w:rsid w:val="009B54C7"/>
    <w:rPr>
      <w:color w:val="808080"/>
    </w:rPr>
  </w:style>
  <w:style w:type="character" w:customStyle="1" w:styleId="platne1">
    <w:name w:val="platne1"/>
    <w:basedOn w:val="Standardnpsmoodstavce"/>
    <w:rsid w:val="006D37CB"/>
  </w:style>
  <w:style w:type="paragraph" w:styleId="Zkladntext">
    <w:name w:val="Body Text"/>
    <w:basedOn w:val="Normln"/>
    <w:link w:val="ZkladntextChar"/>
    <w:rsid w:val="00F17369"/>
    <w:pPr>
      <w:tabs>
        <w:tab w:val="left" w:pos="1701"/>
      </w:tabs>
      <w:suppressAutoHyphens/>
      <w:spacing w:after="0"/>
      <w:jc w:val="both"/>
    </w:pPr>
    <w:rPr>
      <w:rFonts w:ascii="Times New Roman" w:eastAsia="Times New Roman" w:hAnsi="Times New Roman" w:cs="Times New Roman"/>
      <w:color w:val="FF00FF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F17369"/>
    <w:rPr>
      <w:rFonts w:ascii="Times New Roman" w:eastAsia="Times New Roman" w:hAnsi="Times New Roman" w:cs="Times New Roman"/>
      <w:color w:val="FF00F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7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8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4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18749">
                  <w:marLeft w:val="0"/>
                  <w:marRight w:val="-360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29181">
                      <w:marLeft w:val="0"/>
                      <w:marRight w:val="0"/>
                      <w:marTop w:val="0"/>
                      <w:marBottom w:val="270"/>
                      <w:divBdr>
                        <w:top w:val="single" w:sz="6" w:space="8" w:color="B7B7B7"/>
                        <w:left w:val="none" w:sz="0" w:space="0" w:color="auto"/>
                        <w:bottom w:val="single" w:sz="6" w:space="8" w:color="FFFFFF"/>
                        <w:right w:val="none" w:sz="0" w:space="0" w:color="auto"/>
                      </w:divBdr>
                      <w:divsChild>
                        <w:div w:id="4727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ondrej@projekcetichy.cz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@garantprojekt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B66B3F-2269-5249-92A0-1E063EE05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2667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Tichý</dc:creator>
  <cp:lastModifiedBy>Ondřej Tichý</cp:lastModifiedBy>
  <cp:revision>19</cp:revision>
  <cp:lastPrinted>2023-04-21T11:15:00Z</cp:lastPrinted>
  <dcterms:created xsi:type="dcterms:W3CDTF">2020-02-04T13:13:00Z</dcterms:created>
  <dcterms:modified xsi:type="dcterms:W3CDTF">2023-04-21T11:15:00Z</dcterms:modified>
</cp:coreProperties>
</file>